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44" w:rsidRPr="002337EA" w:rsidRDefault="00A90E44" w:rsidP="00A90E4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337EA">
        <w:rPr>
          <w:rFonts w:asciiTheme="minorHAnsi" w:hAnsiTheme="minorHAnsi" w:cs="Arial"/>
          <w:b/>
          <w:sz w:val="22"/>
          <w:szCs w:val="22"/>
        </w:rPr>
        <w:t>OPĆI I TEHNIČKI UVJETI</w:t>
      </w:r>
      <w:r w:rsidR="00CF149A">
        <w:rPr>
          <w:rFonts w:asciiTheme="minorHAnsi" w:hAnsiTheme="minorHAnsi" w:cs="Arial"/>
          <w:b/>
          <w:sz w:val="22"/>
          <w:szCs w:val="22"/>
        </w:rPr>
        <w:t xml:space="preserve"> IZVOĐENJA RADOVA</w:t>
      </w:r>
    </w:p>
    <w:p w:rsidR="00A90E44" w:rsidRDefault="00D7786E" w:rsidP="00171631">
      <w:pPr>
        <w:spacing w:after="0"/>
        <w:jc w:val="center"/>
        <w:rPr>
          <w:rFonts w:asciiTheme="minorHAnsi" w:hAnsiTheme="minorHAnsi" w:cs="Arial"/>
          <w:b/>
          <w:caps/>
          <w:sz w:val="22"/>
          <w:szCs w:val="22"/>
        </w:rPr>
      </w:pPr>
      <w:r>
        <w:rPr>
          <w:rFonts w:asciiTheme="minorHAnsi" w:hAnsiTheme="minorHAnsi" w:cs="Arial"/>
          <w:b/>
          <w:caps/>
          <w:sz w:val="22"/>
          <w:szCs w:val="22"/>
        </w:rPr>
        <w:t>Popravak krovA</w:t>
      </w:r>
      <w:r w:rsidR="00DA6A60" w:rsidRPr="00DA6A60">
        <w:rPr>
          <w:rFonts w:asciiTheme="minorHAnsi" w:hAnsiTheme="minorHAnsi" w:cs="Arial"/>
          <w:b/>
          <w:caps/>
          <w:sz w:val="22"/>
          <w:szCs w:val="22"/>
        </w:rPr>
        <w:t xml:space="preserve"> iznad blagovaone </w:t>
      </w:r>
      <w:r>
        <w:rPr>
          <w:rFonts w:asciiTheme="minorHAnsi" w:hAnsiTheme="minorHAnsi" w:cs="Arial"/>
          <w:b/>
          <w:caps/>
          <w:sz w:val="22"/>
          <w:szCs w:val="22"/>
        </w:rPr>
        <w:t xml:space="preserve">COKP </w:t>
      </w:r>
      <w:r w:rsidR="00DA6A60" w:rsidRPr="00DA6A60">
        <w:rPr>
          <w:rFonts w:asciiTheme="minorHAnsi" w:hAnsiTheme="minorHAnsi" w:cs="Arial"/>
          <w:b/>
          <w:caps/>
          <w:sz w:val="22"/>
          <w:szCs w:val="22"/>
        </w:rPr>
        <w:t>Ivanja Reka</w:t>
      </w:r>
    </w:p>
    <w:p w:rsidR="00DA6A60" w:rsidRPr="002337EA" w:rsidRDefault="00DA6A60" w:rsidP="00171631">
      <w:pPr>
        <w:rPr>
          <w:rFonts w:asciiTheme="minorHAnsi" w:hAnsiTheme="minorHAnsi" w:cs="Arial"/>
          <w:b/>
          <w:sz w:val="22"/>
          <w:szCs w:val="22"/>
        </w:rPr>
      </w:pPr>
    </w:p>
    <w:p w:rsidR="00A90E44" w:rsidRPr="002337EA" w:rsidRDefault="00A90E44" w:rsidP="00A90E44">
      <w:pPr>
        <w:pStyle w:val="ListParagraph"/>
        <w:numPr>
          <w:ilvl w:val="0"/>
          <w:numId w:val="43"/>
        </w:numPr>
        <w:ind w:left="0"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2337EA">
        <w:rPr>
          <w:rFonts w:asciiTheme="minorHAnsi" w:hAnsiTheme="minorHAnsi" w:cs="Arial"/>
          <w:b/>
          <w:sz w:val="22"/>
          <w:szCs w:val="22"/>
        </w:rPr>
        <w:t>OPĆI UVJETI IZVOĐENJA I OVJERE RADOVA</w:t>
      </w:r>
    </w:p>
    <w:p w:rsidR="00A90E44" w:rsidRPr="002337EA" w:rsidRDefault="00A90E44" w:rsidP="00A90E44">
      <w:pPr>
        <w:jc w:val="both"/>
        <w:rPr>
          <w:rFonts w:asciiTheme="minorHAnsi" w:hAnsiTheme="minorHAnsi" w:cs="Arial"/>
          <w:sz w:val="22"/>
          <w:szCs w:val="22"/>
        </w:rPr>
      </w:pPr>
      <w:r w:rsidRPr="002337EA">
        <w:rPr>
          <w:rFonts w:asciiTheme="minorHAnsi" w:hAnsiTheme="minorHAnsi" w:cs="Arial"/>
          <w:sz w:val="22"/>
          <w:szCs w:val="22"/>
        </w:rPr>
        <w:t>Po</w:t>
      </w:r>
      <w:r w:rsidR="004F6FFD">
        <w:rPr>
          <w:rFonts w:asciiTheme="minorHAnsi" w:hAnsiTheme="minorHAnsi" w:cs="Arial"/>
          <w:sz w:val="22"/>
          <w:szCs w:val="22"/>
        </w:rPr>
        <w:t>nuditelj je dužan upoznati se s</w:t>
      </w:r>
      <w:r w:rsidRPr="002337EA">
        <w:rPr>
          <w:rFonts w:asciiTheme="minorHAnsi" w:hAnsiTheme="minorHAnsi" w:cs="Arial"/>
          <w:sz w:val="22"/>
          <w:szCs w:val="22"/>
        </w:rPr>
        <w:t xml:space="preserve"> ponudbenom dokumentacijom i stavkama troškovnika, te izvršiti pregled lokacije izvedbe radova kako bi ponuda uključivala s</w:t>
      </w:r>
      <w:r w:rsidR="001F3EFF">
        <w:rPr>
          <w:rFonts w:asciiTheme="minorHAnsi" w:hAnsiTheme="minorHAnsi" w:cs="Arial"/>
          <w:sz w:val="22"/>
          <w:szCs w:val="22"/>
        </w:rPr>
        <w:t>ve troškove za izvedbu radova. K</w:t>
      </w:r>
      <w:r w:rsidRPr="002337EA">
        <w:rPr>
          <w:rFonts w:asciiTheme="minorHAnsi" w:hAnsiTheme="minorHAnsi" w:cs="Arial"/>
          <w:sz w:val="22"/>
          <w:szCs w:val="22"/>
        </w:rPr>
        <w:t>ontakt osob</w:t>
      </w:r>
      <w:r w:rsidR="00523E37">
        <w:rPr>
          <w:rFonts w:asciiTheme="minorHAnsi" w:hAnsiTheme="minorHAnsi" w:cs="Arial"/>
          <w:sz w:val="22"/>
          <w:szCs w:val="22"/>
        </w:rPr>
        <w:t>a</w:t>
      </w:r>
      <w:r w:rsidRPr="002337EA">
        <w:rPr>
          <w:rFonts w:asciiTheme="minorHAnsi" w:hAnsiTheme="minorHAnsi" w:cs="Arial"/>
          <w:sz w:val="22"/>
          <w:szCs w:val="22"/>
        </w:rPr>
        <w:t xml:space="preserve"> za pregled lokacije radova </w:t>
      </w:r>
      <w:r w:rsidR="00523E37">
        <w:rPr>
          <w:rFonts w:asciiTheme="minorHAnsi" w:hAnsiTheme="minorHAnsi" w:cs="Arial"/>
          <w:sz w:val="22"/>
          <w:szCs w:val="22"/>
        </w:rPr>
        <w:t>je</w:t>
      </w:r>
      <w:r w:rsidRPr="002337EA">
        <w:rPr>
          <w:rFonts w:asciiTheme="minorHAnsi" w:hAnsiTheme="minorHAnsi" w:cs="Arial"/>
          <w:sz w:val="22"/>
          <w:szCs w:val="22"/>
        </w:rPr>
        <w:t xml:space="preserve"> </w:t>
      </w:r>
      <w:r w:rsidR="00DA6A60">
        <w:rPr>
          <w:rFonts w:asciiTheme="minorHAnsi" w:hAnsiTheme="minorHAnsi" w:cs="Arial"/>
          <w:sz w:val="22"/>
          <w:szCs w:val="22"/>
        </w:rPr>
        <w:t>Ante Balažić</w:t>
      </w:r>
      <w:r w:rsidRPr="002337EA">
        <w:rPr>
          <w:rFonts w:asciiTheme="minorHAnsi" w:hAnsiTheme="minorHAnsi" w:cs="Arial"/>
          <w:sz w:val="22"/>
          <w:szCs w:val="22"/>
        </w:rPr>
        <w:t>, mob</w:t>
      </w:r>
      <w:r w:rsidR="001F3EFF">
        <w:rPr>
          <w:rFonts w:asciiTheme="minorHAnsi" w:hAnsiTheme="minorHAnsi" w:cs="Arial"/>
          <w:sz w:val="22"/>
          <w:szCs w:val="22"/>
        </w:rPr>
        <w:t>.:</w:t>
      </w:r>
      <w:r w:rsidRPr="002337EA">
        <w:rPr>
          <w:rFonts w:asciiTheme="minorHAnsi" w:hAnsiTheme="minorHAnsi" w:cs="Arial"/>
          <w:sz w:val="22"/>
          <w:szCs w:val="22"/>
        </w:rPr>
        <w:t xml:space="preserve"> 099 31 11 </w:t>
      </w:r>
      <w:r w:rsidR="00DA6A60">
        <w:rPr>
          <w:rFonts w:asciiTheme="minorHAnsi" w:hAnsiTheme="minorHAnsi" w:cs="Arial"/>
          <w:sz w:val="22"/>
          <w:szCs w:val="22"/>
        </w:rPr>
        <w:t>434</w:t>
      </w:r>
      <w:r w:rsidR="001F3EFF">
        <w:rPr>
          <w:rFonts w:asciiTheme="minorHAnsi" w:hAnsiTheme="minorHAnsi" w:cs="Arial"/>
          <w:sz w:val="22"/>
          <w:szCs w:val="22"/>
        </w:rPr>
        <w:t>.</w:t>
      </w:r>
    </w:p>
    <w:p w:rsidR="00A90E44" w:rsidRPr="002337EA" w:rsidRDefault="00A90E44" w:rsidP="00A90E44">
      <w:pPr>
        <w:jc w:val="both"/>
        <w:rPr>
          <w:rFonts w:asciiTheme="minorHAnsi" w:hAnsiTheme="minorHAnsi" w:cs="Arial"/>
          <w:sz w:val="22"/>
          <w:szCs w:val="22"/>
        </w:rPr>
      </w:pPr>
      <w:r w:rsidRPr="002337EA">
        <w:rPr>
          <w:rFonts w:asciiTheme="minorHAnsi" w:hAnsiTheme="minorHAnsi" w:cs="Arial"/>
          <w:sz w:val="22"/>
          <w:szCs w:val="22"/>
        </w:rPr>
        <w:t xml:space="preserve">Ukoliko se u ponudbenoj dokumentaciji utvrdi eventualna nepravilnost, nepotpunost ili nejasnoća u opisu određene stavke, Ponuditelj je </w:t>
      </w:r>
      <w:r w:rsidR="002A7DAF" w:rsidRPr="00316B19">
        <w:rPr>
          <w:rFonts w:asciiTheme="minorHAnsi" w:hAnsiTheme="minorHAnsi" w:cs="Arial"/>
          <w:color w:val="000000"/>
          <w:sz w:val="22"/>
          <w:szCs w:val="22"/>
        </w:rPr>
        <w:t xml:space="preserve">prije predaje ponude </w:t>
      </w:r>
      <w:r w:rsidRPr="002337EA">
        <w:rPr>
          <w:rFonts w:asciiTheme="minorHAnsi" w:hAnsiTheme="minorHAnsi" w:cs="Arial"/>
          <w:sz w:val="22"/>
          <w:szCs w:val="22"/>
        </w:rPr>
        <w:t>dužan pisanim putem kontaktirati Naručitelja za pojašnjenja. Nakon pred</w:t>
      </w:r>
      <w:r w:rsidR="001F3EFF">
        <w:rPr>
          <w:rFonts w:asciiTheme="minorHAnsi" w:hAnsiTheme="minorHAnsi" w:cs="Arial"/>
          <w:sz w:val="22"/>
          <w:szCs w:val="22"/>
        </w:rPr>
        <w:t>aje ponude naknadne korekcije</w:t>
      </w:r>
      <w:r w:rsidRPr="002337EA">
        <w:rPr>
          <w:rFonts w:asciiTheme="minorHAnsi" w:hAnsiTheme="minorHAnsi" w:cs="Arial"/>
          <w:sz w:val="22"/>
          <w:szCs w:val="22"/>
        </w:rPr>
        <w:t xml:space="preserve"> neće </w:t>
      </w:r>
      <w:r w:rsidR="001F3EFF">
        <w:rPr>
          <w:rFonts w:asciiTheme="minorHAnsi" w:hAnsiTheme="minorHAnsi" w:cs="Arial"/>
          <w:sz w:val="22"/>
          <w:szCs w:val="22"/>
        </w:rPr>
        <w:t xml:space="preserve">se </w:t>
      </w:r>
      <w:r w:rsidRPr="002337EA">
        <w:rPr>
          <w:rFonts w:asciiTheme="minorHAnsi" w:hAnsiTheme="minorHAnsi" w:cs="Arial"/>
          <w:sz w:val="22"/>
          <w:szCs w:val="22"/>
        </w:rPr>
        <w:t>priznavati.</w:t>
      </w:r>
    </w:p>
    <w:p w:rsidR="00A90E44" w:rsidRPr="002337EA" w:rsidRDefault="00A90E44" w:rsidP="00A90E44">
      <w:pPr>
        <w:jc w:val="both"/>
        <w:rPr>
          <w:rFonts w:asciiTheme="minorHAnsi" w:hAnsiTheme="minorHAnsi" w:cs="Arial"/>
          <w:sz w:val="22"/>
          <w:szCs w:val="22"/>
        </w:rPr>
      </w:pPr>
      <w:r w:rsidRPr="002337EA">
        <w:rPr>
          <w:rFonts w:asciiTheme="minorHAnsi" w:hAnsiTheme="minorHAnsi" w:cs="Arial"/>
          <w:sz w:val="22"/>
          <w:szCs w:val="22"/>
        </w:rPr>
        <w:t xml:space="preserve">Izvođač je dužan pridržavati se svih važećih zakona i propisa. Svi radovi moraju se izvesti solidno i stručno prema važećim propisima i pravilima dobrog zanata. Za sve radove treba primjenjivati važeće tehničke propise i građevinske i ostale primjenjive norme. </w:t>
      </w:r>
    </w:p>
    <w:p w:rsidR="00A90E44" w:rsidRPr="002337EA" w:rsidRDefault="00A90E44" w:rsidP="00A90E44">
      <w:pPr>
        <w:jc w:val="both"/>
        <w:rPr>
          <w:rFonts w:asciiTheme="minorHAnsi" w:hAnsiTheme="minorHAnsi" w:cs="Arial"/>
          <w:sz w:val="22"/>
          <w:szCs w:val="22"/>
        </w:rPr>
      </w:pPr>
      <w:r w:rsidRPr="002337EA">
        <w:rPr>
          <w:rFonts w:asciiTheme="minorHAnsi" w:hAnsiTheme="minorHAnsi" w:cs="Arial"/>
          <w:sz w:val="22"/>
          <w:szCs w:val="22"/>
        </w:rPr>
        <w:t xml:space="preserve">Izvođač je dužan </w:t>
      </w:r>
      <w:r w:rsidR="001F3EFF">
        <w:rPr>
          <w:rFonts w:asciiTheme="minorHAnsi" w:hAnsiTheme="minorHAnsi" w:cs="Arial"/>
          <w:sz w:val="22"/>
          <w:szCs w:val="22"/>
        </w:rPr>
        <w:t xml:space="preserve">pridržavati </w:t>
      </w:r>
      <w:r w:rsidRPr="002337EA">
        <w:rPr>
          <w:rFonts w:asciiTheme="minorHAnsi" w:hAnsiTheme="minorHAnsi" w:cs="Arial"/>
          <w:sz w:val="22"/>
          <w:szCs w:val="22"/>
        </w:rPr>
        <w:t xml:space="preserve">se svih obveza iz domene zaštite na radu za svoje djelatnike opremu i stvari. Izvođač je dužan osigurati svoje djelatnike, opremu i stvari.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0E44" w:rsidRDefault="00A90E44" w:rsidP="00A90E44">
      <w:pPr>
        <w:jc w:val="both"/>
        <w:rPr>
          <w:rFonts w:asciiTheme="minorHAnsi" w:hAnsiTheme="minorHAnsi" w:cs="Arial"/>
          <w:sz w:val="22"/>
          <w:szCs w:val="22"/>
        </w:rPr>
      </w:pPr>
      <w:r w:rsidRPr="002337EA">
        <w:rPr>
          <w:rFonts w:asciiTheme="minorHAnsi" w:hAnsiTheme="minorHAnsi" w:cs="Arial"/>
          <w:sz w:val="22"/>
          <w:szCs w:val="22"/>
        </w:rPr>
        <w:t>Od trenutka preuzimanja radilišta do primopredaje radova, Izvođač je odgovoran za sv</w:t>
      </w:r>
      <w:r w:rsidR="00AF3E96">
        <w:rPr>
          <w:rFonts w:asciiTheme="minorHAnsi" w:hAnsiTheme="minorHAnsi" w:cs="Arial"/>
          <w:sz w:val="22"/>
          <w:szCs w:val="22"/>
        </w:rPr>
        <w:t>oje djelatnike</w:t>
      </w:r>
      <w:r w:rsidR="00171631">
        <w:rPr>
          <w:rFonts w:asciiTheme="minorHAnsi" w:hAnsiTheme="minorHAnsi" w:cs="Arial"/>
          <w:sz w:val="22"/>
          <w:szCs w:val="22"/>
        </w:rPr>
        <w:t>, opremu i stvari unutar radili</w:t>
      </w:r>
      <w:r w:rsidR="00AF3E96">
        <w:rPr>
          <w:rFonts w:asciiTheme="minorHAnsi" w:hAnsiTheme="minorHAnsi" w:cs="Arial"/>
          <w:sz w:val="22"/>
          <w:szCs w:val="22"/>
        </w:rPr>
        <w:t>šta.</w:t>
      </w:r>
      <w:r w:rsidRPr="002337EA">
        <w:rPr>
          <w:rFonts w:asciiTheme="minorHAnsi" w:hAnsiTheme="minorHAnsi" w:cs="Arial"/>
          <w:sz w:val="22"/>
          <w:szCs w:val="22"/>
        </w:rPr>
        <w:t xml:space="preserve"> Izvođač je dužan u okviru</w:t>
      </w:r>
      <w:r w:rsidR="001F3EFF">
        <w:rPr>
          <w:rFonts w:asciiTheme="minorHAnsi" w:hAnsiTheme="minorHAnsi" w:cs="Arial"/>
          <w:sz w:val="22"/>
          <w:szCs w:val="22"/>
        </w:rPr>
        <w:t xml:space="preserve"> radova vršiti koordinaciju </w:t>
      </w:r>
      <w:r w:rsidRPr="002337EA">
        <w:rPr>
          <w:rFonts w:asciiTheme="minorHAnsi" w:hAnsiTheme="minorHAnsi" w:cs="Arial"/>
          <w:sz w:val="22"/>
          <w:szCs w:val="22"/>
        </w:rPr>
        <w:t>s</w:t>
      </w:r>
      <w:r w:rsidR="001F3EFF">
        <w:rPr>
          <w:rFonts w:asciiTheme="minorHAnsi" w:hAnsiTheme="minorHAnsi" w:cs="Arial"/>
          <w:sz w:val="22"/>
          <w:szCs w:val="22"/>
        </w:rPr>
        <w:t xml:space="preserve">vojih eventualnih kooperanata i </w:t>
      </w:r>
      <w:r w:rsidRPr="002337EA">
        <w:rPr>
          <w:rFonts w:asciiTheme="minorHAnsi" w:hAnsiTheme="minorHAnsi" w:cs="Arial"/>
          <w:sz w:val="22"/>
          <w:szCs w:val="22"/>
        </w:rPr>
        <w:t xml:space="preserve">omogućiti kontinuirano obavljanje </w:t>
      </w:r>
      <w:r w:rsidR="001F3EFF">
        <w:rPr>
          <w:rFonts w:asciiTheme="minorHAnsi" w:hAnsiTheme="minorHAnsi" w:cs="Arial"/>
          <w:sz w:val="22"/>
          <w:szCs w:val="22"/>
        </w:rPr>
        <w:t xml:space="preserve">radova, te osigurati zaštitu već </w:t>
      </w:r>
      <w:r w:rsidRPr="002337EA">
        <w:rPr>
          <w:rFonts w:asciiTheme="minorHAnsi" w:hAnsiTheme="minorHAnsi" w:cs="Arial"/>
          <w:sz w:val="22"/>
          <w:szCs w:val="22"/>
        </w:rPr>
        <w:t xml:space="preserve">izvedenih radova. Sva </w:t>
      </w:r>
      <w:r w:rsidR="00D7786E">
        <w:rPr>
          <w:rFonts w:asciiTheme="minorHAnsi" w:hAnsiTheme="minorHAnsi" w:cs="Arial"/>
          <w:sz w:val="22"/>
          <w:szCs w:val="22"/>
        </w:rPr>
        <w:t xml:space="preserve">eventualna oštećenja na objektima, stvarima ili </w:t>
      </w:r>
      <w:r w:rsidRPr="002337EA">
        <w:rPr>
          <w:rFonts w:asciiTheme="minorHAnsi" w:hAnsiTheme="minorHAnsi" w:cs="Arial"/>
          <w:sz w:val="22"/>
          <w:szCs w:val="22"/>
        </w:rPr>
        <w:t xml:space="preserve"> već izvedenim radovima Izvođač je dužan otkloniti o vlastitom trošku.</w:t>
      </w:r>
    </w:p>
    <w:p w:rsidR="00AF3E96" w:rsidRPr="00AF3E96" w:rsidRDefault="00AF3E96" w:rsidP="00A90E44">
      <w:pPr>
        <w:jc w:val="both"/>
        <w:rPr>
          <w:rFonts w:asciiTheme="minorHAnsi" w:hAnsiTheme="minorHAnsi" w:cs="Arial"/>
          <w:color w:val="548DD4" w:themeColor="text2" w:themeTint="99"/>
          <w:sz w:val="22"/>
          <w:szCs w:val="22"/>
        </w:rPr>
      </w:pPr>
      <w:r w:rsidRPr="00AF3E96">
        <w:rPr>
          <w:rFonts w:asciiTheme="minorHAnsi" w:hAnsiTheme="minorHAnsi" w:cs="Arial"/>
          <w:color w:val="548DD4" w:themeColor="text2" w:themeTint="99"/>
          <w:sz w:val="22"/>
          <w:szCs w:val="22"/>
        </w:rPr>
        <w:t>Izvođač je dužan prilikom dolaska/odla</w:t>
      </w:r>
      <w:r>
        <w:rPr>
          <w:rFonts w:asciiTheme="minorHAnsi" w:hAnsiTheme="minorHAnsi" w:cs="Arial"/>
          <w:color w:val="548DD4" w:themeColor="text2" w:themeTint="99"/>
          <w:sz w:val="22"/>
          <w:szCs w:val="22"/>
        </w:rPr>
        <w:t>ska na/s mjesta izvršenja radova javiti se Odgovornoj osobi Naručitelja.</w:t>
      </w:r>
    </w:p>
    <w:p w:rsidR="00A90E44" w:rsidRDefault="00D7786E" w:rsidP="00A90E44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Izvođač je po dostavi Narudžbenice</w:t>
      </w:r>
      <w:r w:rsidR="00523E37">
        <w:rPr>
          <w:rFonts w:asciiTheme="minorHAnsi" w:hAnsiTheme="minorHAnsi" w:cs="Arial"/>
          <w:sz w:val="22"/>
          <w:szCs w:val="22"/>
        </w:rPr>
        <w:t xml:space="preserve"> dužan odazvati se na poziv </w:t>
      </w:r>
      <w:r>
        <w:rPr>
          <w:rFonts w:asciiTheme="minorHAnsi" w:hAnsiTheme="minorHAnsi" w:cs="Arial"/>
          <w:sz w:val="22"/>
          <w:szCs w:val="22"/>
        </w:rPr>
        <w:t>Odgovorne osobe Naručitelja za dolazak u određeni termin.</w:t>
      </w:r>
      <w:r w:rsidR="00523E3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Navedeno</w:t>
      </w:r>
      <w:r w:rsidR="00523E37">
        <w:rPr>
          <w:rFonts w:asciiTheme="minorHAnsi" w:hAnsiTheme="minorHAnsi" w:cs="Arial"/>
          <w:sz w:val="22"/>
          <w:szCs w:val="22"/>
        </w:rPr>
        <w:t xml:space="preserve"> se posebno odnosi na radove na krovu zbog opasnosti od </w:t>
      </w:r>
      <w:r>
        <w:rPr>
          <w:rFonts w:asciiTheme="minorHAnsi" w:hAnsiTheme="minorHAnsi" w:cs="Arial"/>
          <w:sz w:val="22"/>
          <w:szCs w:val="22"/>
        </w:rPr>
        <w:t>loših vremenskih uvjeta i dolaska</w:t>
      </w:r>
      <w:r w:rsidR="00523E37">
        <w:rPr>
          <w:rFonts w:asciiTheme="minorHAnsi" w:hAnsiTheme="minorHAnsi" w:cs="Arial"/>
          <w:sz w:val="22"/>
          <w:szCs w:val="22"/>
        </w:rPr>
        <w:t xml:space="preserve"> projektanta u trenutku demontaže krovišta.</w:t>
      </w:r>
    </w:p>
    <w:p w:rsidR="00AF3E96" w:rsidRPr="00AF3E96" w:rsidRDefault="00AF3E96" w:rsidP="00A90E44">
      <w:pPr>
        <w:jc w:val="both"/>
        <w:rPr>
          <w:rFonts w:asciiTheme="minorHAnsi" w:hAnsiTheme="minorHAnsi" w:cs="Arial"/>
          <w:color w:val="548DD4" w:themeColor="text2" w:themeTint="99"/>
          <w:sz w:val="22"/>
          <w:szCs w:val="22"/>
        </w:rPr>
      </w:pPr>
      <w:r w:rsidRPr="00AF3E96">
        <w:rPr>
          <w:rFonts w:asciiTheme="minorHAnsi" w:hAnsiTheme="minorHAnsi" w:cs="Arial"/>
          <w:color w:val="548DD4" w:themeColor="text2" w:themeTint="99"/>
          <w:sz w:val="22"/>
          <w:szCs w:val="22"/>
        </w:rPr>
        <w:t>Izvođač je dužan voditi građevinsku knjigu.</w:t>
      </w:r>
    </w:p>
    <w:p w:rsidR="00A90E44" w:rsidRPr="002337EA" w:rsidRDefault="00A90E44" w:rsidP="00A90E44">
      <w:pPr>
        <w:jc w:val="both"/>
        <w:rPr>
          <w:rFonts w:asciiTheme="minorHAnsi" w:hAnsiTheme="minorHAnsi" w:cs="Arial"/>
          <w:sz w:val="22"/>
          <w:szCs w:val="22"/>
        </w:rPr>
      </w:pPr>
      <w:r w:rsidRPr="002337EA">
        <w:rPr>
          <w:rFonts w:asciiTheme="minorHAnsi" w:hAnsiTheme="minorHAnsi" w:cs="Arial"/>
          <w:sz w:val="22"/>
          <w:szCs w:val="22"/>
        </w:rPr>
        <w:t xml:space="preserve">Konačna vrijednost radova utvrditi će se na osnovu stvarno izvedenih količina </w:t>
      </w:r>
      <w:r w:rsidR="00D7786E">
        <w:rPr>
          <w:rFonts w:asciiTheme="minorHAnsi" w:hAnsiTheme="minorHAnsi" w:cs="Arial"/>
          <w:sz w:val="22"/>
          <w:szCs w:val="22"/>
        </w:rPr>
        <w:t xml:space="preserve">radova </w:t>
      </w:r>
      <w:r w:rsidRPr="002337EA">
        <w:rPr>
          <w:rFonts w:asciiTheme="minorHAnsi" w:hAnsiTheme="minorHAnsi" w:cs="Arial"/>
          <w:sz w:val="22"/>
          <w:szCs w:val="22"/>
        </w:rPr>
        <w:t xml:space="preserve">priznatih </w:t>
      </w:r>
      <w:r w:rsidR="00DA6A60">
        <w:rPr>
          <w:rFonts w:asciiTheme="minorHAnsi" w:hAnsiTheme="minorHAnsi" w:cs="Arial"/>
          <w:sz w:val="22"/>
          <w:szCs w:val="22"/>
        </w:rPr>
        <w:t>po Odgovornoj osobi Naručitelja</w:t>
      </w:r>
      <w:r w:rsidRPr="002337EA">
        <w:rPr>
          <w:rFonts w:asciiTheme="minorHAnsi" w:hAnsiTheme="minorHAnsi" w:cs="Arial"/>
          <w:sz w:val="22"/>
          <w:szCs w:val="22"/>
        </w:rPr>
        <w:t xml:space="preserve"> i jediničn</w:t>
      </w:r>
      <w:r w:rsidR="007D4D35">
        <w:rPr>
          <w:rFonts w:asciiTheme="minorHAnsi" w:hAnsiTheme="minorHAnsi" w:cs="Arial"/>
          <w:sz w:val="22"/>
          <w:szCs w:val="22"/>
        </w:rPr>
        <w:t>e</w:t>
      </w:r>
      <w:r w:rsidRPr="002337EA">
        <w:rPr>
          <w:rFonts w:asciiTheme="minorHAnsi" w:hAnsiTheme="minorHAnsi" w:cs="Arial"/>
          <w:sz w:val="22"/>
          <w:szCs w:val="22"/>
        </w:rPr>
        <w:t xml:space="preserve"> cijen</w:t>
      </w:r>
      <w:r w:rsidR="007D4D35">
        <w:rPr>
          <w:rFonts w:asciiTheme="minorHAnsi" w:hAnsiTheme="minorHAnsi" w:cs="Arial"/>
          <w:sz w:val="22"/>
          <w:szCs w:val="22"/>
        </w:rPr>
        <w:t>e</w:t>
      </w:r>
      <w:r w:rsidRPr="002337EA">
        <w:rPr>
          <w:rFonts w:asciiTheme="minorHAnsi" w:hAnsiTheme="minorHAnsi" w:cs="Arial"/>
          <w:sz w:val="22"/>
          <w:szCs w:val="22"/>
        </w:rPr>
        <w:t xml:space="preserve"> iz Ugovornog troškovnika. Samo tako utvrđena vrijednost radova može se uzeti u obzir kod izrade privremenog računa ili konačnog obračuna. Konačna vrijednost radova ne smije biti veća od iznosa ugovora</w:t>
      </w:r>
      <w:r w:rsidR="00D7786E">
        <w:rPr>
          <w:rFonts w:asciiTheme="minorHAnsi" w:hAnsiTheme="minorHAnsi" w:cs="Arial"/>
          <w:sz w:val="22"/>
          <w:szCs w:val="22"/>
        </w:rPr>
        <w:t xml:space="preserve"> /</w:t>
      </w:r>
      <w:r w:rsidRPr="002337EA">
        <w:rPr>
          <w:rFonts w:asciiTheme="minorHAnsi" w:hAnsiTheme="minorHAnsi" w:cs="Arial"/>
          <w:sz w:val="22"/>
          <w:szCs w:val="22"/>
        </w:rPr>
        <w:t>narudžbenice.</w:t>
      </w:r>
    </w:p>
    <w:p w:rsidR="00A90E44" w:rsidRPr="002337EA" w:rsidRDefault="00A90E44" w:rsidP="00A90E44">
      <w:pPr>
        <w:jc w:val="both"/>
        <w:rPr>
          <w:rFonts w:asciiTheme="minorHAnsi" w:hAnsiTheme="minorHAnsi" w:cs="Arial"/>
          <w:sz w:val="22"/>
          <w:szCs w:val="22"/>
        </w:rPr>
      </w:pPr>
      <w:r w:rsidRPr="002337EA">
        <w:rPr>
          <w:rFonts w:asciiTheme="minorHAnsi" w:hAnsiTheme="minorHAnsi" w:cs="Arial"/>
          <w:sz w:val="22"/>
          <w:szCs w:val="22"/>
        </w:rPr>
        <w:t>Radovi se izvode prema priloženoj dokumentaciji i troškovniku. Ukoliko Izvođ</w:t>
      </w:r>
      <w:r w:rsidR="00D7786E">
        <w:rPr>
          <w:rFonts w:asciiTheme="minorHAnsi" w:hAnsiTheme="minorHAnsi" w:cs="Arial"/>
          <w:sz w:val="22"/>
          <w:szCs w:val="22"/>
        </w:rPr>
        <w:t>ač utvrdi potrebu za izmjenom (</w:t>
      </w:r>
      <w:r w:rsidRPr="002337EA">
        <w:rPr>
          <w:rFonts w:asciiTheme="minorHAnsi" w:hAnsiTheme="minorHAnsi" w:cs="Arial"/>
          <w:sz w:val="22"/>
          <w:szCs w:val="22"/>
        </w:rPr>
        <w:t>vezanu za količinu ili kvalitetu radova) dužan je zatražiti i</w:t>
      </w:r>
      <w:r w:rsidR="00D7786E">
        <w:rPr>
          <w:rFonts w:asciiTheme="minorHAnsi" w:hAnsiTheme="minorHAnsi" w:cs="Arial"/>
          <w:sz w:val="22"/>
          <w:szCs w:val="22"/>
        </w:rPr>
        <w:t xml:space="preserve"> dobiti pisanu</w:t>
      </w:r>
      <w:r w:rsidRPr="002337EA">
        <w:rPr>
          <w:rFonts w:asciiTheme="minorHAnsi" w:hAnsiTheme="minorHAnsi" w:cs="Arial"/>
          <w:sz w:val="22"/>
          <w:szCs w:val="22"/>
        </w:rPr>
        <w:t xml:space="preserve"> suglasnost Odgovorne osobe Naručitelja i to prije nastanka stvarnog troška. Sve izmjene koje su nastale van opisanog postupka neće se uvažiti.</w:t>
      </w:r>
    </w:p>
    <w:p w:rsidR="00B625C0" w:rsidRDefault="00AF3E96" w:rsidP="00A90E44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Cijene izložene u U</w:t>
      </w:r>
      <w:r w:rsidR="00A90E44" w:rsidRPr="002337EA">
        <w:rPr>
          <w:rFonts w:asciiTheme="minorHAnsi" w:hAnsiTheme="minorHAnsi" w:cs="Arial"/>
          <w:sz w:val="22"/>
          <w:szCs w:val="22"/>
        </w:rPr>
        <w:t xml:space="preserve">govornom troškovniku odnose se na jediničnu mjeru izvršenog rada. </w:t>
      </w:r>
    </w:p>
    <w:p w:rsidR="00B625C0" w:rsidRDefault="00A90E44" w:rsidP="00085681">
      <w:pPr>
        <w:pStyle w:val="ListParagraph"/>
        <w:numPr>
          <w:ilvl w:val="0"/>
          <w:numId w:val="45"/>
        </w:numPr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171631">
        <w:rPr>
          <w:rFonts w:asciiTheme="minorHAnsi" w:hAnsiTheme="minorHAnsi" w:cs="Arial"/>
          <w:sz w:val="22"/>
          <w:szCs w:val="22"/>
        </w:rPr>
        <w:t xml:space="preserve">U jediničnoj cijeni </w:t>
      </w:r>
      <w:r w:rsidR="00523E37" w:rsidRPr="00171631">
        <w:rPr>
          <w:rFonts w:asciiTheme="minorHAnsi" w:hAnsiTheme="minorHAnsi" w:cs="Arial"/>
          <w:sz w:val="22"/>
          <w:szCs w:val="22"/>
        </w:rPr>
        <w:t xml:space="preserve">limarskih radova </w:t>
      </w:r>
      <w:r w:rsidRPr="00171631">
        <w:rPr>
          <w:rFonts w:asciiTheme="minorHAnsi" w:hAnsiTheme="minorHAnsi" w:cs="Arial"/>
          <w:sz w:val="22"/>
          <w:szCs w:val="22"/>
        </w:rPr>
        <w:t>su obuhvaćeni rad</w:t>
      </w:r>
      <w:r w:rsidR="00523E37" w:rsidRPr="00171631">
        <w:rPr>
          <w:rFonts w:asciiTheme="minorHAnsi" w:hAnsiTheme="minorHAnsi" w:cs="Arial"/>
          <w:sz w:val="22"/>
          <w:szCs w:val="22"/>
        </w:rPr>
        <w:t xml:space="preserve"> na demont</w:t>
      </w:r>
      <w:r w:rsidR="00D7786E" w:rsidRPr="00171631">
        <w:rPr>
          <w:rFonts w:asciiTheme="minorHAnsi" w:hAnsiTheme="minorHAnsi" w:cs="Arial"/>
          <w:sz w:val="22"/>
          <w:szCs w:val="22"/>
        </w:rPr>
        <w:t>aži postojećeg limenog pokrova, po potrebi</w:t>
      </w:r>
      <w:r w:rsidR="00523E37" w:rsidRPr="00171631">
        <w:rPr>
          <w:rFonts w:asciiTheme="minorHAnsi" w:hAnsiTheme="minorHAnsi" w:cs="Arial"/>
          <w:sz w:val="22"/>
          <w:szCs w:val="22"/>
        </w:rPr>
        <w:t xml:space="preserve"> </w:t>
      </w:r>
      <w:r w:rsidR="00D7786E" w:rsidRPr="00171631">
        <w:rPr>
          <w:rFonts w:asciiTheme="minorHAnsi" w:hAnsiTheme="minorHAnsi" w:cs="Arial"/>
          <w:sz w:val="22"/>
          <w:szCs w:val="22"/>
        </w:rPr>
        <w:t xml:space="preserve">i </w:t>
      </w:r>
      <w:r w:rsidR="00523E37" w:rsidRPr="00171631">
        <w:rPr>
          <w:rFonts w:asciiTheme="minorHAnsi" w:hAnsiTheme="minorHAnsi" w:cs="Arial"/>
          <w:sz w:val="22"/>
          <w:szCs w:val="22"/>
        </w:rPr>
        <w:t>slojeva ispod kako bi projektant dobio uvid u problematiku</w:t>
      </w:r>
      <w:r w:rsidR="00D7786E" w:rsidRPr="00171631">
        <w:rPr>
          <w:rFonts w:asciiTheme="minorHAnsi" w:hAnsiTheme="minorHAnsi" w:cs="Arial"/>
          <w:sz w:val="22"/>
          <w:szCs w:val="22"/>
        </w:rPr>
        <w:t xml:space="preserve">, te </w:t>
      </w:r>
      <w:r w:rsidR="00171631" w:rsidRPr="00171631">
        <w:rPr>
          <w:rFonts w:asciiTheme="minorHAnsi" w:hAnsiTheme="minorHAnsi" w:cs="Arial"/>
          <w:sz w:val="22"/>
          <w:szCs w:val="22"/>
        </w:rPr>
        <w:t xml:space="preserve">ponovnoj </w:t>
      </w:r>
      <w:r w:rsidR="00523E37" w:rsidRPr="00171631">
        <w:rPr>
          <w:rFonts w:asciiTheme="minorHAnsi" w:hAnsiTheme="minorHAnsi" w:cs="Arial"/>
          <w:sz w:val="22"/>
          <w:szCs w:val="22"/>
        </w:rPr>
        <w:t>monta</w:t>
      </w:r>
      <w:r w:rsidR="00D7786E" w:rsidRPr="00171631">
        <w:rPr>
          <w:rFonts w:asciiTheme="minorHAnsi" w:hAnsiTheme="minorHAnsi" w:cs="Arial"/>
          <w:sz w:val="22"/>
          <w:szCs w:val="22"/>
        </w:rPr>
        <w:t>ži elemenata na istu poziciju s</w:t>
      </w:r>
      <w:r w:rsidR="00523E37" w:rsidRPr="00171631">
        <w:rPr>
          <w:rFonts w:asciiTheme="minorHAnsi" w:hAnsiTheme="minorHAnsi" w:cs="Arial"/>
          <w:sz w:val="22"/>
          <w:szCs w:val="22"/>
        </w:rPr>
        <w:t xml:space="preserve"> eventualnom zamjenom oštećenih dijelova donjih </w:t>
      </w:r>
      <w:r w:rsidR="00523E37" w:rsidRPr="00085681">
        <w:rPr>
          <w:rFonts w:asciiTheme="minorHAnsi" w:hAnsiTheme="minorHAnsi" w:cs="Arial"/>
          <w:sz w:val="22"/>
          <w:szCs w:val="22"/>
        </w:rPr>
        <w:t>slojeva</w:t>
      </w:r>
      <w:r w:rsidR="00D7786E" w:rsidRPr="00085681">
        <w:rPr>
          <w:rFonts w:asciiTheme="minorHAnsi" w:hAnsiTheme="minorHAnsi" w:cs="Arial"/>
          <w:sz w:val="22"/>
          <w:szCs w:val="22"/>
        </w:rPr>
        <w:t xml:space="preserve"> (</w:t>
      </w:r>
      <w:r w:rsidR="00523E37" w:rsidRPr="00085681">
        <w:rPr>
          <w:rFonts w:asciiTheme="minorHAnsi" w:hAnsiTheme="minorHAnsi" w:cs="Arial"/>
          <w:sz w:val="22"/>
          <w:szCs w:val="22"/>
        </w:rPr>
        <w:t xml:space="preserve">parne brane i </w:t>
      </w:r>
      <w:r w:rsidR="00171631" w:rsidRPr="00085681">
        <w:rPr>
          <w:rFonts w:asciiTheme="minorHAnsi" w:hAnsiTheme="minorHAnsi" w:cs="Arial"/>
          <w:sz w:val="22"/>
          <w:szCs w:val="22"/>
        </w:rPr>
        <w:t xml:space="preserve">mineralne </w:t>
      </w:r>
      <w:r w:rsidR="00171631">
        <w:rPr>
          <w:rFonts w:asciiTheme="minorHAnsi" w:hAnsiTheme="minorHAnsi" w:cs="Arial"/>
          <w:sz w:val="22"/>
          <w:szCs w:val="22"/>
        </w:rPr>
        <w:t>vune</w:t>
      </w:r>
      <w:r w:rsidR="00340697">
        <w:rPr>
          <w:rFonts w:asciiTheme="minorHAnsi" w:hAnsiTheme="minorHAnsi" w:cs="Arial"/>
          <w:sz w:val="22"/>
          <w:szCs w:val="22"/>
        </w:rPr>
        <w:t>)</w:t>
      </w:r>
      <w:r w:rsidR="00171631">
        <w:rPr>
          <w:rFonts w:asciiTheme="minorHAnsi" w:hAnsiTheme="minorHAnsi" w:cs="Arial"/>
          <w:sz w:val="22"/>
          <w:szCs w:val="22"/>
        </w:rPr>
        <w:t>, provjera</w:t>
      </w:r>
      <w:r w:rsidR="00171631" w:rsidRPr="00171631">
        <w:rPr>
          <w:rFonts w:asciiTheme="minorHAnsi" w:hAnsiTheme="minorHAnsi" w:cs="Arial"/>
          <w:sz w:val="22"/>
          <w:szCs w:val="22"/>
        </w:rPr>
        <w:t xml:space="preserve"> ispravnosti izvedenih radova, otklanjanje eventualnih nedostataka, te uklanjanje i propisno zbrinjavanje otpada i viška materijala s gradilišta.</w:t>
      </w:r>
      <w:r w:rsidR="00171631">
        <w:rPr>
          <w:rFonts w:asciiTheme="minorHAnsi" w:hAnsiTheme="minorHAnsi" w:cs="Arial"/>
          <w:sz w:val="22"/>
          <w:szCs w:val="22"/>
        </w:rPr>
        <w:t xml:space="preserve"> </w:t>
      </w:r>
      <w:r w:rsidR="00B625C0" w:rsidRPr="00171631">
        <w:rPr>
          <w:rFonts w:asciiTheme="minorHAnsi" w:hAnsiTheme="minorHAnsi" w:cs="Arial"/>
          <w:sz w:val="22"/>
          <w:szCs w:val="22"/>
        </w:rPr>
        <w:t>Također u jediničnoj cijeni je i dobava</w:t>
      </w:r>
      <w:r w:rsidR="00BC79BA" w:rsidRPr="00171631">
        <w:rPr>
          <w:rFonts w:asciiTheme="minorHAnsi" w:hAnsiTheme="minorHAnsi" w:cs="Arial"/>
          <w:sz w:val="22"/>
          <w:szCs w:val="22"/>
        </w:rPr>
        <w:t xml:space="preserve"> odgovarajućeg brt</w:t>
      </w:r>
      <w:r w:rsidR="000C5954" w:rsidRPr="00171631">
        <w:rPr>
          <w:rFonts w:asciiTheme="minorHAnsi" w:hAnsiTheme="minorHAnsi" w:cs="Arial"/>
          <w:sz w:val="22"/>
          <w:szCs w:val="22"/>
        </w:rPr>
        <w:t>vila</w:t>
      </w:r>
      <w:r w:rsidR="00B625C0" w:rsidRPr="00171631">
        <w:rPr>
          <w:rFonts w:asciiTheme="minorHAnsi" w:hAnsiTheme="minorHAnsi" w:cs="Arial"/>
          <w:sz w:val="22"/>
          <w:szCs w:val="22"/>
        </w:rPr>
        <w:t xml:space="preserve"> i </w:t>
      </w:r>
      <w:r w:rsidR="000C5954" w:rsidRPr="00171631">
        <w:rPr>
          <w:rFonts w:asciiTheme="minorHAnsi" w:hAnsiTheme="minorHAnsi" w:cs="Arial"/>
          <w:sz w:val="22"/>
          <w:szCs w:val="22"/>
        </w:rPr>
        <w:t xml:space="preserve">sva potrebna brtvljenja spojeva na krovnim limovima i </w:t>
      </w:r>
      <w:r w:rsidR="00B625C0" w:rsidRPr="00171631">
        <w:rPr>
          <w:rFonts w:asciiTheme="minorHAnsi" w:hAnsiTheme="minorHAnsi" w:cs="Arial"/>
          <w:sz w:val="22"/>
          <w:szCs w:val="22"/>
        </w:rPr>
        <w:t>unutar žlijeba</w:t>
      </w:r>
      <w:r w:rsidR="000C5954" w:rsidRPr="00171631">
        <w:rPr>
          <w:rFonts w:asciiTheme="minorHAnsi" w:hAnsiTheme="minorHAnsi" w:cs="Arial"/>
          <w:sz w:val="22"/>
          <w:szCs w:val="22"/>
        </w:rPr>
        <w:t>, minimalne debljine 3 mm, ukoliko se utvrdi da je potrebno zabrtviti spojeve lima. Primijeniti brtvilo renomiranih proizvođača, isključivo oznake "</w:t>
      </w:r>
      <w:r w:rsidR="00B625C0" w:rsidRPr="00171631">
        <w:rPr>
          <w:rFonts w:asciiTheme="minorHAnsi" w:hAnsiTheme="minorHAnsi" w:cs="Arial"/>
          <w:sz w:val="22"/>
          <w:szCs w:val="22"/>
        </w:rPr>
        <w:t>Ljepilo i brtvilo"</w:t>
      </w:r>
      <w:r w:rsidR="000C5954" w:rsidRPr="00171631">
        <w:rPr>
          <w:rFonts w:asciiTheme="minorHAnsi" w:hAnsiTheme="minorHAnsi" w:cs="Arial"/>
          <w:sz w:val="22"/>
          <w:szCs w:val="22"/>
        </w:rPr>
        <w:t xml:space="preserve">, </w:t>
      </w:r>
      <w:r w:rsidR="00B625C0" w:rsidRPr="00171631">
        <w:rPr>
          <w:rFonts w:asciiTheme="minorHAnsi" w:hAnsiTheme="minorHAnsi" w:cs="Arial"/>
          <w:sz w:val="22"/>
          <w:szCs w:val="22"/>
        </w:rPr>
        <w:t>boje prema odobr</w:t>
      </w:r>
      <w:r w:rsidR="000C5954" w:rsidRPr="00171631">
        <w:rPr>
          <w:rFonts w:asciiTheme="minorHAnsi" w:hAnsiTheme="minorHAnsi" w:cs="Arial"/>
          <w:sz w:val="22"/>
          <w:szCs w:val="22"/>
        </w:rPr>
        <w:t xml:space="preserve">enju Naručitelja. </w:t>
      </w:r>
    </w:p>
    <w:p w:rsidR="00171631" w:rsidRPr="00171631" w:rsidRDefault="00171631" w:rsidP="00171631">
      <w:pPr>
        <w:jc w:val="both"/>
        <w:rPr>
          <w:rFonts w:asciiTheme="minorHAnsi" w:hAnsiTheme="minorHAnsi" w:cs="Arial"/>
          <w:sz w:val="22"/>
          <w:szCs w:val="22"/>
        </w:rPr>
      </w:pPr>
    </w:p>
    <w:p w:rsidR="007D29F1" w:rsidRPr="007D29F1" w:rsidRDefault="00523E37" w:rsidP="007D29F1">
      <w:pPr>
        <w:pStyle w:val="ListParagraph"/>
        <w:numPr>
          <w:ilvl w:val="0"/>
          <w:numId w:val="45"/>
        </w:numPr>
        <w:ind w:left="426"/>
        <w:jc w:val="both"/>
        <w:rPr>
          <w:rFonts w:asciiTheme="minorHAnsi" w:hAnsiTheme="minorHAnsi" w:cs="Arial"/>
          <w:color w:val="000000"/>
          <w:spacing w:val="6"/>
          <w:sz w:val="22"/>
          <w:szCs w:val="22"/>
        </w:rPr>
      </w:pPr>
      <w:r w:rsidRPr="007D29F1">
        <w:rPr>
          <w:rFonts w:asciiTheme="minorHAnsi" w:hAnsiTheme="minorHAnsi" w:cs="Arial"/>
          <w:sz w:val="22"/>
          <w:szCs w:val="22"/>
        </w:rPr>
        <w:lastRenderedPageBreak/>
        <w:t xml:space="preserve">U jediničnoj cijeni </w:t>
      </w:r>
      <w:r w:rsidR="000C5954" w:rsidRPr="007D29F1">
        <w:rPr>
          <w:rFonts w:asciiTheme="minorHAnsi" w:hAnsiTheme="minorHAnsi" w:cs="Arial"/>
          <w:sz w:val="22"/>
          <w:szCs w:val="22"/>
        </w:rPr>
        <w:t>uklanjanja</w:t>
      </w:r>
      <w:r w:rsidRPr="007D29F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7D29F1">
        <w:rPr>
          <w:rFonts w:asciiTheme="minorHAnsi" w:hAnsiTheme="minorHAnsi" w:cs="Arial"/>
          <w:sz w:val="22"/>
          <w:szCs w:val="22"/>
        </w:rPr>
        <w:t>gips</w:t>
      </w:r>
      <w:r w:rsidR="00085681" w:rsidRPr="007D29F1">
        <w:rPr>
          <w:rFonts w:asciiTheme="minorHAnsi" w:hAnsiTheme="minorHAnsi" w:cs="Arial"/>
          <w:sz w:val="22"/>
          <w:szCs w:val="22"/>
        </w:rPr>
        <w:t>kartonskih</w:t>
      </w:r>
      <w:proofErr w:type="spellEnd"/>
      <w:r w:rsidR="00085681" w:rsidRPr="007D29F1">
        <w:rPr>
          <w:rFonts w:asciiTheme="minorHAnsi" w:hAnsiTheme="minorHAnsi" w:cs="Arial"/>
          <w:sz w:val="22"/>
          <w:szCs w:val="22"/>
        </w:rPr>
        <w:t xml:space="preserve"> ploča obloge </w:t>
      </w:r>
      <w:r w:rsidR="000C5954" w:rsidRPr="007D29F1">
        <w:rPr>
          <w:rFonts w:asciiTheme="minorHAnsi" w:hAnsiTheme="minorHAnsi" w:cs="Arial"/>
          <w:sz w:val="22"/>
          <w:szCs w:val="22"/>
        </w:rPr>
        <w:t xml:space="preserve">greda i stropa uključena je </w:t>
      </w:r>
      <w:r w:rsidRPr="007D29F1">
        <w:rPr>
          <w:rFonts w:asciiTheme="minorHAnsi" w:hAnsiTheme="minorHAnsi" w:cs="Arial"/>
          <w:sz w:val="22"/>
          <w:szCs w:val="22"/>
        </w:rPr>
        <w:t>pažljiva demontaža dijelova obloge, odvoz</w:t>
      </w:r>
      <w:r w:rsidR="000C5954" w:rsidRPr="007D29F1">
        <w:rPr>
          <w:rFonts w:asciiTheme="minorHAnsi" w:hAnsiTheme="minorHAnsi" w:cs="Arial"/>
          <w:sz w:val="22"/>
          <w:szCs w:val="22"/>
        </w:rPr>
        <w:t xml:space="preserve"> </w:t>
      </w:r>
      <w:r w:rsidR="00085681" w:rsidRPr="007D29F1">
        <w:rPr>
          <w:rFonts w:asciiTheme="minorHAnsi" w:hAnsiTheme="minorHAnsi" w:cs="Arial"/>
          <w:sz w:val="22"/>
          <w:szCs w:val="22"/>
        </w:rPr>
        <w:t xml:space="preserve">i </w:t>
      </w:r>
      <w:r w:rsidRPr="007D29F1">
        <w:rPr>
          <w:rFonts w:asciiTheme="minorHAnsi" w:hAnsiTheme="minorHAnsi" w:cs="Arial"/>
          <w:sz w:val="22"/>
          <w:szCs w:val="22"/>
        </w:rPr>
        <w:t>čišćenje</w:t>
      </w:r>
      <w:r w:rsidR="000C5954" w:rsidRPr="007D29F1">
        <w:rPr>
          <w:rFonts w:asciiTheme="minorHAnsi" w:hAnsiTheme="minorHAnsi" w:cs="Arial"/>
          <w:sz w:val="22"/>
          <w:szCs w:val="22"/>
        </w:rPr>
        <w:t xml:space="preserve"> prostora tijekom i nakon izvedbe radova</w:t>
      </w:r>
      <w:r w:rsidR="007D29F1" w:rsidRPr="007D29F1">
        <w:rPr>
          <w:rFonts w:asciiTheme="minorHAnsi" w:hAnsiTheme="minorHAnsi" w:cs="Arial"/>
          <w:sz w:val="22"/>
          <w:szCs w:val="22"/>
        </w:rPr>
        <w:t xml:space="preserve">. </w:t>
      </w:r>
      <w:r w:rsidR="00085681" w:rsidRPr="007D29F1">
        <w:rPr>
          <w:rFonts w:asciiTheme="minorHAnsi" w:hAnsiTheme="minorHAnsi" w:cs="Arial"/>
          <w:sz w:val="22"/>
          <w:szCs w:val="22"/>
        </w:rPr>
        <w:t>Cijena obuhvaća i eventualnu dobavu</w:t>
      </w:r>
      <w:r w:rsidR="00A90E44" w:rsidRPr="007D29F1">
        <w:rPr>
          <w:rFonts w:asciiTheme="minorHAnsi" w:hAnsiTheme="minorHAnsi" w:cs="Arial"/>
          <w:sz w:val="22"/>
          <w:szCs w:val="22"/>
        </w:rPr>
        <w:t xml:space="preserve"> nov</w:t>
      </w:r>
      <w:r w:rsidRPr="007D29F1">
        <w:rPr>
          <w:rFonts w:asciiTheme="minorHAnsi" w:hAnsiTheme="minorHAnsi" w:cs="Arial"/>
          <w:sz w:val="22"/>
          <w:szCs w:val="22"/>
        </w:rPr>
        <w:t>ih elemenata, te</w:t>
      </w:r>
      <w:r w:rsidR="00A90E44" w:rsidRPr="007D29F1">
        <w:rPr>
          <w:rFonts w:asciiTheme="minorHAnsi" w:hAnsiTheme="minorHAnsi" w:cs="Arial"/>
          <w:sz w:val="22"/>
          <w:szCs w:val="22"/>
        </w:rPr>
        <w:t xml:space="preserve"> odvoz i </w:t>
      </w:r>
      <w:r w:rsidR="00085681" w:rsidRPr="007D29F1">
        <w:rPr>
          <w:rFonts w:asciiTheme="minorHAnsi" w:hAnsiTheme="minorHAnsi" w:cs="Arial"/>
          <w:sz w:val="22"/>
          <w:szCs w:val="22"/>
        </w:rPr>
        <w:t>propisno</w:t>
      </w:r>
      <w:r w:rsidR="00A90E44" w:rsidRPr="007D29F1">
        <w:rPr>
          <w:rFonts w:asciiTheme="minorHAnsi" w:hAnsiTheme="minorHAnsi" w:cs="Arial"/>
          <w:sz w:val="22"/>
          <w:szCs w:val="22"/>
        </w:rPr>
        <w:t xml:space="preserve"> deponiranje </w:t>
      </w:r>
      <w:r w:rsidR="00085681" w:rsidRPr="007D29F1">
        <w:rPr>
          <w:rFonts w:asciiTheme="minorHAnsi" w:hAnsiTheme="minorHAnsi" w:cs="Arial"/>
          <w:sz w:val="22"/>
          <w:szCs w:val="22"/>
        </w:rPr>
        <w:t>uklonjenih</w:t>
      </w:r>
      <w:r w:rsidR="00A90E44" w:rsidRPr="007D29F1">
        <w:rPr>
          <w:rFonts w:asciiTheme="minorHAnsi" w:hAnsiTheme="minorHAnsi" w:cs="Arial"/>
          <w:sz w:val="22"/>
          <w:szCs w:val="22"/>
        </w:rPr>
        <w:t xml:space="preserve"> dije</w:t>
      </w:r>
      <w:r w:rsidR="007D29F1">
        <w:rPr>
          <w:rFonts w:asciiTheme="minorHAnsi" w:hAnsiTheme="minorHAnsi" w:cs="Arial"/>
          <w:sz w:val="22"/>
          <w:szCs w:val="22"/>
        </w:rPr>
        <w:t>lova krovišta.</w:t>
      </w:r>
    </w:p>
    <w:p w:rsidR="00A90E44" w:rsidRPr="007D29F1" w:rsidRDefault="00A90E44" w:rsidP="007D29F1">
      <w:pPr>
        <w:jc w:val="both"/>
        <w:rPr>
          <w:rFonts w:asciiTheme="minorHAnsi" w:hAnsiTheme="minorHAnsi" w:cs="Arial"/>
          <w:color w:val="000000"/>
          <w:spacing w:val="6"/>
          <w:sz w:val="22"/>
          <w:szCs w:val="22"/>
        </w:rPr>
      </w:pPr>
      <w:r w:rsidRPr="007D29F1">
        <w:rPr>
          <w:rFonts w:asciiTheme="minorHAnsi" w:hAnsiTheme="minorHAnsi" w:cs="Arial"/>
          <w:sz w:val="22"/>
          <w:szCs w:val="22"/>
        </w:rPr>
        <w:t xml:space="preserve">Stavke troškovnika obuhvaćaju po Odgovornoj osobi Naručitelja preuzete radove </w:t>
      </w:r>
      <w:r w:rsidRPr="007D29F1">
        <w:rPr>
          <w:rFonts w:asciiTheme="minorHAnsi" w:hAnsiTheme="minorHAnsi" w:cs="Arial"/>
          <w:color w:val="000000"/>
          <w:spacing w:val="6"/>
          <w:sz w:val="22"/>
          <w:szCs w:val="22"/>
        </w:rPr>
        <w:t xml:space="preserve">ispitane pa kvaliteti i količini. </w:t>
      </w:r>
    </w:p>
    <w:p w:rsidR="00A90E44" w:rsidRDefault="00A90E44" w:rsidP="00A90E44">
      <w:pPr>
        <w:spacing w:before="1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337EA">
        <w:rPr>
          <w:rFonts w:asciiTheme="minorHAnsi" w:hAnsiTheme="minorHAnsi" w:cs="Arial"/>
          <w:color w:val="000000"/>
          <w:sz w:val="22"/>
          <w:szCs w:val="22"/>
        </w:rPr>
        <w:t xml:space="preserve">Izvođač je dužan prije ugradnje materijala, njihovu kvalitetu, odnosno jednakovrijednost dokazati </w:t>
      </w:r>
      <w:r w:rsidRPr="002337EA">
        <w:rPr>
          <w:rFonts w:asciiTheme="minorHAnsi" w:hAnsiTheme="minorHAnsi" w:cs="Arial"/>
          <w:color w:val="000000"/>
          <w:spacing w:val="1"/>
          <w:sz w:val="22"/>
          <w:szCs w:val="22"/>
        </w:rPr>
        <w:t>atestima dostavljenim Naručitelju. J</w:t>
      </w:r>
      <w:r w:rsidRPr="002337EA">
        <w:rPr>
          <w:rFonts w:asciiTheme="minorHAnsi" w:hAnsiTheme="minorHAnsi" w:cs="Arial"/>
          <w:color w:val="000000"/>
          <w:spacing w:val="-1"/>
          <w:sz w:val="22"/>
          <w:szCs w:val="22"/>
        </w:rPr>
        <w:t xml:space="preserve">amstveni rok za izvedene radove je 2 (dvije) godine, a za bitne zahtjeve za građevinu u skladu sa </w:t>
      </w:r>
      <w:r w:rsidR="00AF3E96">
        <w:rPr>
          <w:rFonts w:asciiTheme="minorHAnsi" w:hAnsiTheme="minorHAnsi" w:cs="Arial"/>
          <w:color w:val="000000"/>
          <w:sz w:val="22"/>
          <w:szCs w:val="22"/>
        </w:rPr>
        <w:t>Z</w:t>
      </w:r>
      <w:r w:rsidRPr="002337EA">
        <w:rPr>
          <w:rFonts w:asciiTheme="minorHAnsi" w:hAnsiTheme="minorHAnsi" w:cs="Arial"/>
          <w:color w:val="000000"/>
          <w:sz w:val="22"/>
          <w:szCs w:val="22"/>
        </w:rPr>
        <w:t>akonom o obveznim odnosima.</w:t>
      </w:r>
    </w:p>
    <w:p w:rsidR="00BC79BA" w:rsidRDefault="00BC79BA" w:rsidP="00A90E44">
      <w:pPr>
        <w:spacing w:before="1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54DA3" w:rsidRDefault="00BC79BA" w:rsidP="00BC79BA">
      <w:pPr>
        <w:pStyle w:val="ListParagraph"/>
        <w:numPr>
          <w:ilvl w:val="0"/>
          <w:numId w:val="43"/>
        </w:numPr>
        <w:spacing w:before="108"/>
        <w:ind w:left="0" w:firstLine="0"/>
        <w:jc w:val="both"/>
        <w:rPr>
          <w:rFonts w:asciiTheme="minorHAnsi" w:hAnsiTheme="minorHAnsi" w:cs="Arial"/>
          <w:b/>
          <w:color w:val="000000"/>
          <w:spacing w:val="1"/>
          <w:sz w:val="22"/>
          <w:szCs w:val="22"/>
        </w:rPr>
      </w:pPr>
      <w:r w:rsidRPr="00BC79BA">
        <w:rPr>
          <w:rFonts w:asciiTheme="minorHAnsi" w:hAnsiTheme="minorHAnsi" w:cs="Arial"/>
          <w:b/>
          <w:color w:val="000000"/>
          <w:spacing w:val="1"/>
          <w:sz w:val="22"/>
          <w:szCs w:val="22"/>
        </w:rPr>
        <w:t>GRAĐEVINSKO OBRTNIČKI RADOVI</w:t>
      </w:r>
    </w:p>
    <w:p w:rsidR="00BC79BA" w:rsidRPr="00BC79BA" w:rsidRDefault="00BC79BA" w:rsidP="00BC79BA">
      <w:pPr>
        <w:spacing w:before="108"/>
        <w:jc w:val="both"/>
        <w:rPr>
          <w:rFonts w:asciiTheme="minorHAnsi" w:hAnsiTheme="minorHAnsi" w:cs="Arial"/>
          <w:color w:val="000000"/>
          <w:spacing w:val="1"/>
          <w:sz w:val="22"/>
          <w:szCs w:val="22"/>
        </w:rPr>
      </w:pP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>U jediničnu cijenu stavke obvezno uključiti:</w:t>
      </w:r>
    </w:p>
    <w:p w:rsidR="00BC79BA" w:rsidRPr="00BC79BA" w:rsidRDefault="00BC79BA" w:rsidP="00BC79BA">
      <w:pPr>
        <w:spacing w:before="108"/>
        <w:ind w:left="993" w:hanging="284"/>
        <w:jc w:val="both"/>
        <w:rPr>
          <w:rFonts w:asciiTheme="minorHAnsi" w:hAnsiTheme="minorHAnsi" w:cs="Arial"/>
          <w:color w:val="000000"/>
          <w:spacing w:val="1"/>
          <w:sz w:val="22"/>
          <w:szCs w:val="22"/>
        </w:rPr>
      </w:pPr>
      <w:r w:rsidRPr="00BC79BA">
        <w:rPr>
          <w:rFonts w:asciiTheme="minorHAnsi" w:hAnsiTheme="minorHAnsi" w:cs="Arial"/>
          <w:b/>
          <w:color w:val="000000"/>
          <w:spacing w:val="1"/>
          <w:sz w:val="22"/>
          <w:szCs w:val="22"/>
        </w:rPr>
        <w:t>-</w:t>
      </w:r>
      <w:r w:rsidRPr="00BC79BA">
        <w:rPr>
          <w:rFonts w:asciiTheme="minorHAnsi" w:hAnsiTheme="minorHAnsi" w:cs="Arial"/>
          <w:b/>
          <w:color w:val="000000"/>
          <w:spacing w:val="1"/>
          <w:sz w:val="22"/>
          <w:szCs w:val="22"/>
        </w:rPr>
        <w:tab/>
      </w: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>sve mjere osiguranja prolaznika, radnika i okolnih građe</w:t>
      </w:r>
      <w:r w:rsidR="00AF3E96">
        <w:rPr>
          <w:rFonts w:asciiTheme="minorHAnsi" w:hAnsiTheme="minorHAnsi" w:cs="Arial"/>
          <w:color w:val="000000"/>
          <w:spacing w:val="1"/>
          <w:sz w:val="22"/>
          <w:szCs w:val="22"/>
        </w:rPr>
        <w:t>vina za vrijeme trajanja radova;</w:t>
      </w:r>
    </w:p>
    <w:p w:rsidR="00BC79BA" w:rsidRPr="00BC79BA" w:rsidRDefault="00BC79BA" w:rsidP="00BC79BA">
      <w:pPr>
        <w:spacing w:before="108"/>
        <w:ind w:left="993" w:hanging="284"/>
        <w:jc w:val="both"/>
        <w:rPr>
          <w:rFonts w:asciiTheme="minorHAnsi" w:hAnsiTheme="minorHAnsi" w:cs="Arial"/>
          <w:color w:val="000000"/>
          <w:spacing w:val="1"/>
          <w:sz w:val="22"/>
          <w:szCs w:val="22"/>
        </w:rPr>
      </w:pP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>-</w:t>
      </w: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ab/>
        <w:t>sva potrebna osiguranja i podupiranja kod rušenja, demon</w:t>
      </w:r>
      <w:r w:rsidR="00AF3E96">
        <w:rPr>
          <w:rFonts w:asciiTheme="minorHAnsi" w:hAnsiTheme="minorHAnsi" w:cs="Arial"/>
          <w:color w:val="000000"/>
          <w:spacing w:val="1"/>
          <w:sz w:val="22"/>
          <w:szCs w:val="22"/>
        </w:rPr>
        <w:t>taže i uklanjanja sa gradilišta;</w:t>
      </w:r>
    </w:p>
    <w:p w:rsidR="00BC79BA" w:rsidRPr="00BC79BA" w:rsidRDefault="00BC79BA" w:rsidP="00BC79BA">
      <w:pPr>
        <w:spacing w:before="108"/>
        <w:ind w:left="993" w:hanging="284"/>
        <w:jc w:val="both"/>
        <w:rPr>
          <w:rFonts w:asciiTheme="minorHAnsi" w:hAnsiTheme="minorHAnsi" w:cs="Arial"/>
          <w:color w:val="000000"/>
          <w:spacing w:val="1"/>
          <w:sz w:val="22"/>
          <w:szCs w:val="22"/>
        </w:rPr>
      </w:pP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>-</w:t>
      </w: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ab/>
        <w:t>sve transporte materijala preostalog od rušenja, kao i ostalog otpada, deponiranje na gradilišnoj deponiji, utovar i odvoz na dopušteni deponij sa potrebnim (zakonom propisanim) zbrinjavanjem otpada, odnosno sortiranje i deponiranje na mjesto koje odredi investitor za eventualnu ponovnu ugradnju;</w:t>
      </w:r>
    </w:p>
    <w:p w:rsidR="00BC79BA" w:rsidRPr="00BC79BA" w:rsidRDefault="00BC79BA" w:rsidP="00BC79BA">
      <w:pPr>
        <w:spacing w:before="108"/>
        <w:ind w:left="993" w:hanging="284"/>
        <w:jc w:val="both"/>
        <w:rPr>
          <w:rFonts w:asciiTheme="minorHAnsi" w:hAnsiTheme="minorHAnsi" w:cs="Arial"/>
          <w:color w:val="000000"/>
          <w:spacing w:val="1"/>
          <w:sz w:val="22"/>
          <w:szCs w:val="22"/>
        </w:rPr>
      </w:pP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>-</w:t>
      </w: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ab/>
        <w:t>sve nabave, transporte do gradilišta, horizontalne i vertikalne transporte na gradilištu;</w:t>
      </w:r>
    </w:p>
    <w:p w:rsidR="00BC79BA" w:rsidRPr="00BC79BA" w:rsidRDefault="00BC79BA" w:rsidP="00BC79BA">
      <w:pPr>
        <w:spacing w:before="108"/>
        <w:ind w:left="993" w:hanging="284"/>
        <w:jc w:val="both"/>
        <w:rPr>
          <w:rFonts w:asciiTheme="minorHAnsi" w:hAnsiTheme="minorHAnsi" w:cs="Arial"/>
          <w:color w:val="000000"/>
          <w:spacing w:val="1"/>
          <w:sz w:val="22"/>
          <w:szCs w:val="22"/>
        </w:rPr>
      </w:pP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>-</w:t>
      </w: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ab/>
        <w:t>sav potreban rad, osnovni i pomoćni materijali pomoćne radnje</w:t>
      </w:r>
      <w:r>
        <w:rPr>
          <w:rFonts w:asciiTheme="minorHAnsi" w:hAnsiTheme="minorHAnsi" w:cs="Arial"/>
          <w:color w:val="000000"/>
          <w:spacing w:val="1"/>
          <w:sz w:val="22"/>
          <w:szCs w:val="22"/>
        </w:rPr>
        <w:t>;</w:t>
      </w:r>
    </w:p>
    <w:p w:rsidR="00BC79BA" w:rsidRDefault="00BC79BA" w:rsidP="00BC79BA">
      <w:pPr>
        <w:spacing w:before="108"/>
        <w:ind w:left="993" w:hanging="284"/>
        <w:jc w:val="both"/>
        <w:rPr>
          <w:rFonts w:asciiTheme="minorHAnsi" w:hAnsiTheme="minorHAnsi" w:cs="Arial"/>
          <w:color w:val="000000"/>
          <w:spacing w:val="1"/>
          <w:sz w:val="22"/>
          <w:szCs w:val="22"/>
        </w:rPr>
      </w:pP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>-</w:t>
      </w:r>
      <w:r w:rsidRPr="00BC79BA">
        <w:rPr>
          <w:rFonts w:asciiTheme="minorHAnsi" w:hAnsiTheme="minorHAnsi" w:cs="Arial"/>
          <w:color w:val="000000"/>
          <w:spacing w:val="1"/>
          <w:sz w:val="22"/>
          <w:szCs w:val="22"/>
        </w:rPr>
        <w:tab/>
        <w:t>sva čišćenja u tijeku i detaljno čišćenje nakon završetka radova (izvoditelj radova predaje posve uredno područje bivšeg gradilišta i okolinu predstavniku Invest</w:t>
      </w:r>
      <w:r w:rsidR="00AF3E96">
        <w:rPr>
          <w:rFonts w:asciiTheme="minorHAnsi" w:hAnsiTheme="minorHAnsi" w:cs="Arial"/>
          <w:color w:val="000000"/>
          <w:spacing w:val="1"/>
          <w:sz w:val="22"/>
          <w:szCs w:val="22"/>
        </w:rPr>
        <w:t>itora);</w:t>
      </w:r>
    </w:p>
    <w:p w:rsidR="00BC79BA" w:rsidRPr="00AF3E96" w:rsidRDefault="00AF3E96" w:rsidP="00BC79BA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</w:rPr>
      </w:pPr>
      <w:r w:rsidRPr="00AF3E96">
        <w:rPr>
          <w:rFonts w:asciiTheme="minorHAnsi" w:hAnsiTheme="minorHAnsi" w:cs="Arial"/>
          <w:spacing w:val="1"/>
          <w:sz w:val="22"/>
          <w:szCs w:val="22"/>
        </w:rPr>
        <w:t>te</w:t>
      </w:r>
      <w:r w:rsidR="00BC79BA" w:rsidRPr="00AF3E96">
        <w:rPr>
          <w:rFonts w:asciiTheme="minorHAnsi" w:hAnsiTheme="minorHAnsi" w:cs="Arial"/>
          <w:spacing w:val="1"/>
          <w:sz w:val="22"/>
          <w:szCs w:val="22"/>
        </w:rPr>
        <w:t xml:space="preserve"> sve do potpune funkcionalne gotovosti stavki troškovnika u cjelini - ako opisom stavke nije drugačije određeno.</w:t>
      </w:r>
    </w:p>
    <w:p w:rsidR="00BC79BA" w:rsidRPr="00BC79BA" w:rsidRDefault="00BC79BA" w:rsidP="00BC79BA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  <w:u w:val="single"/>
        </w:rPr>
      </w:pPr>
      <w:r w:rsidRPr="00BC79BA">
        <w:rPr>
          <w:rFonts w:asciiTheme="minorHAnsi" w:hAnsiTheme="minorHAnsi" w:cs="Arial"/>
          <w:spacing w:val="1"/>
          <w:sz w:val="22"/>
          <w:szCs w:val="22"/>
          <w:u w:val="single"/>
        </w:rPr>
        <w:t>RA</w:t>
      </w:r>
      <w:r w:rsidR="00085681">
        <w:rPr>
          <w:rFonts w:asciiTheme="minorHAnsi" w:hAnsiTheme="minorHAnsi" w:cs="Arial"/>
          <w:spacing w:val="1"/>
          <w:sz w:val="22"/>
          <w:szCs w:val="22"/>
          <w:u w:val="single"/>
        </w:rPr>
        <w:t>DOVI NA UKLANJANJU GIPSKAROTNSKIH PLOČA</w:t>
      </w:r>
      <w:r w:rsidRPr="00BC79BA">
        <w:rPr>
          <w:rFonts w:asciiTheme="minorHAnsi" w:hAnsiTheme="minorHAnsi" w:cs="Arial"/>
          <w:spacing w:val="1"/>
          <w:sz w:val="22"/>
          <w:szCs w:val="22"/>
          <w:u w:val="single"/>
        </w:rPr>
        <w:t xml:space="preserve"> OBLOGE</w:t>
      </w:r>
    </w:p>
    <w:p w:rsidR="00BC79BA" w:rsidRPr="00BC79BA" w:rsidRDefault="00BC79BA" w:rsidP="00BC79BA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</w:rPr>
      </w:pP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Izvođač će po nalogu Odgovorne osobe </w:t>
      </w:r>
      <w:r>
        <w:rPr>
          <w:rFonts w:asciiTheme="minorHAnsi" w:hAnsiTheme="minorHAnsi" w:cs="Arial"/>
          <w:spacing w:val="1"/>
          <w:sz w:val="22"/>
          <w:szCs w:val="22"/>
        </w:rPr>
        <w:t xml:space="preserve">Naručitelja ukloniti </w:t>
      </w:r>
      <w:proofErr w:type="spellStart"/>
      <w:r>
        <w:rPr>
          <w:rFonts w:asciiTheme="minorHAnsi" w:hAnsiTheme="minorHAnsi" w:cs="Arial"/>
          <w:spacing w:val="1"/>
          <w:sz w:val="22"/>
          <w:szCs w:val="22"/>
        </w:rPr>
        <w:t>gipskartonske</w:t>
      </w:r>
      <w:proofErr w:type="spellEnd"/>
      <w:r w:rsidR="00BA23AD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="00085681">
        <w:rPr>
          <w:rFonts w:asciiTheme="minorHAnsi" w:hAnsiTheme="minorHAnsi" w:cs="Arial"/>
          <w:spacing w:val="1"/>
          <w:sz w:val="22"/>
          <w:szCs w:val="22"/>
        </w:rPr>
        <w:t xml:space="preserve">ploče </w:t>
      </w:r>
      <w:r w:rsidR="00BA23AD">
        <w:rPr>
          <w:rFonts w:asciiTheme="minorHAnsi" w:hAnsiTheme="minorHAnsi" w:cs="Arial"/>
          <w:spacing w:val="1"/>
          <w:sz w:val="22"/>
          <w:szCs w:val="22"/>
        </w:rPr>
        <w:t xml:space="preserve">obloge </w:t>
      </w:r>
      <w:r>
        <w:rPr>
          <w:rFonts w:asciiTheme="minorHAnsi" w:hAnsiTheme="minorHAnsi" w:cs="Arial"/>
          <w:spacing w:val="1"/>
          <w:sz w:val="22"/>
          <w:szCs w:val="22"/>
        </w:rPr>
        <w:t xml:space="preserve">s površina gdje su uništene, </w:t>
      </w: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ili je </w:t>
      </w:r>
      <w:r>
        <w:rPr>
          <w:rFonts w:asciiTheme="minorHAnsi" w:hAnsiTheme="minorHAnsi" w:cs="Arial"/>
          <w:spacing w:val="1"/>
          <w:sz w:val="22"/>
          <w:szCs w:val="22"/>
        </w:rPr>
        <w:t xml:space="preserve">to </w:t>
      </w: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neophodno radi </w:t>
      </w:r>
      <w:r>
        <w:rPr>
          <w:rFonts w:asciiTheme="minorHAnsi" w:hAnsiTheme="minorHAnsi" w:cs="Arial"/>
          <w:spacing w:val="1"/>
          <w:sz w:val="22"/>
          <w:szCs w:val="22"/>
        </w:rPr>
        <w:t xml:space="preserve">omogućavanja </w:t>
      </w:r>
      <w:r w:rsidRPr="00BC79BA">
        <w:rPr>
          <w:rFonts w:asciiTheme="minorHAnsi" w:hAnsiTheme="minorHAnsi" w:cs="Arial"/>
          <w:spacing w:val="1"/>
          <w:sz w:val="22"/>
          <w:szCs w:val="22"/>
        </w:rPr>
        <w:t>vizu</w:t>
      </w:r>
      <w:r>
        <w:rPr>
          <w:rFonts w:asciiTheme="minorHAnsi" w:hAnsiTheme="minorHAnsi" w:cs="Arial"/>
          <w:spacing w:val="1"/>
          <w:sz w:val="22"/>
          <w:szCs w:val="22"/>
        </w:rPr>
        <w:t>alnog uvida u krovište i razloge</w:t>
      </w: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 prodora vode</w:t>
      </w:r>
      <w:r>
        <w:rPr>
          <w:rFonts w:asciiTheme="minorHAnsi" w:hAnsiTheme="minorHAnsi" w:cs="Arial"/>
          <w:spacing w:val="1"/>
          <w:sz w:val="22"/>
          <w:szCs w:val="22"/>
        </w:rPr>
        <w:t>.</w:t>
      </w:r>
      <w:r w:rsidR="00E34E1B" w:rsidRPr="00E34E1B">
        <w:t xml:space="preserve"> </w:t>
      </w:r>
      <w:r w:rsidR="00E34E1B" w:rsidRPr="00E34E1B">
        <w:rPr>
          <w:rFonts w:asciiTheme="minorHAnsi" w:hAnsiTheme="minorHAnsi" w:cs="Arial"/>
          <w:spacing w:val="1"/>
          <w:sz w:val="22"/>
          <w:szCs w:val="22"/>
        </w:rPr>
        <w:t>Radove j</w:t>
      </w:r>
      <w:r w:rsidR="00E34E1B">
        <w:rPr>
          <w:rFonts w:asciiTheme="minorHAnsi" w:hAnsiTheme="minorHAnsi" w:cs="Arial"/>
          <w:spacing w:val="1"/>
          <w:sz w:val="22"/>
          <w:szCs w:val="22"/>
        </w:rPr>
        <w:t>e potrebno izvesti tako da nosiva</w:t>
      </w:r>
      <w:r w:rsidR="00E34E1B" w:rsidRPr="00E34E1B">
        <w:rPr>
          <w:rFonts w:asciiTheme="minorHAnsi" w:hAnsiTheme="minorHAnsi" w:cs="Arial"/>
          <w:spacing w:val="1"/>
          <w:sz w:val="22"/>
          <w:szCs w:val="22"/>
        </w:rPr>
        <w:t xml:space="preserve"> konstrukcija </w:t>
      </w:r>
      <w:r w:rsidR="00E34E1B">
        <w:rPr>
          <w:rFonts w:asciiTheme="minorHAnsi" w:hAnsiTheme="minorHAnsi" w:cs="Arial"/>
          <w:spacing w:val="1"/>
          <w:sz w:val="22"/>
          <w:szCs w:val="22"/>
        </w:rPr>
        <w:t xml:space="preserve">obloge </w:t>
      </w:r>
      <w:r w:rsidR="00E34E1B" w:rsidRPr="00E34E1B">
        <w:rPr>
          <w:rFonts w:asciiTheme="minorHAnsi" w:hAnsiTheme="minorHAnsi" w:cs="Arial"/>
          <w:spacing w:val="1"/>
          <w:sz w:val="22"/>
          <w:szCs w:val="22"/>
        </w:rPr>
        <w:t>ostane neoštećena</w:t>
      </w:r>
      <w:r w:rsidR="00E34E1B">
        <w:rPr>
          <w:rFonts w:asciiTheme="minorHAnsi" w:hAnsiTheme="minorHAnsi" w:cs="Arial"/>
          <w:spacing w:val="1"/>
          <w:sz w:val="22"/>
          <w:szCs w:val="22"/>
        </w:rPr>
        <w:t>.</w:t>
      </w:r>
    </w:p>
    <w:p w:rsidR="00BC79BA" w:rsidRPr="00BC79BA" w:rsidRDefault="00BC79BA" w:rsidP="00BC79BA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  <w:u w:val="single"/>
        </w:rPr>
      </w:pPr>
      <w:r w:rsidRPr="00BC79BA">
        <w:rPr>
          <w:rFonts w:asciiTheme="minorHAnsi" w:hAnsiTheme="minorHAnsi" w:cs="Arial"/>
          <w:spacing w:val="1"/>
          <w:sz w:val="22"/>
          <w:szCs w:val="22"/>
          <w:u w:val="single"/>
        </w:rPr>
        <w:t>SKELE</w:t>
      </w:r>
    </w:p>
    <w:p w:rsidR="00BC79BA" w:rsidRPr="00BC79BA" w:rsidRDefault="00BC79BA" w:rsidP="00BC79BA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</w:rPr>
      </w:pPr>
      <w:r>
        <w:rPr>
          <w:rFonts w:asciiTheme="minorHAnsi" w:hAnsiTheme="minorHAnsi" w:cs="Arial"/>
          <w:spacing w:val="1"/>
          <w:sz w:val="22"/>
          <w:szCs w:val="22"/>
        </w:rPr>
        <w:t xml:space="preserve">Pod pojmom skele </w:t>
      </w: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podrazumijevaju </w:t>
      </w:r>
      <w:r>
        <w:rPr>
          <w:rFonts w:asciiTheme="minorHAnsi" w:hAnsiTheme="minorHAnsi" w:cs="Arial"/>
          <w:spacing w:val="1"/>
          <w:sz w:val="22"/>
          <w:szCs w:val="22"/>
        </w:rPr>
        <w:t xml:space="preserve">se </w:t>
      </w:r>
      <w:r w:rsidRPr="00BC79BA">
        <w:rPr>
          <w:rFonts w:asciiTheme="minorHAnsi" w:hAnsiTheme="minorHAnsi" w:cs="Arial"/>
          <w:spacing w:val="1"/>
          <w:sz w:val="22"/>
          <w:szCs w:val="22"/>
        </w:rPr>
        <w:t>i prilazi skeli, ograde i tkanina za zaštitu radnika i prolaznika koja mora biti u funkciji do skidanja skela. Skela mora biti na vrijeme postavljena kako ne bi nastao zastoj u radu.</w:t>
      </w:r>
    </w:p>
    <w:p w:rsidR="00BC79BA" w:rsidRPr="00BC79BA" w:rsidRDefault="00BC79BA" w:rsidP="00BC79BA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  <w:u w:val="single"/>
        </w:rPr>
      </w:pPr>
      <w:r w:rsidRPr="00BC79BA">
        <w:rPr>
          <w:rFonts w:asciiTheme="minorHAnsi" w:hAnsiTheme="minorHAnsi" w:cs="Arial"/>
          <w:spacing w:val="1"/>
          <w:sz w:val="22"/>
          <w:szCs w:val="22"/>
          <w:u w:val="single"/>
        </w:rPr>
        <w:t>LIMARSKI RADOVI</w:t>
      </w:r>
    </w:p>
    <w:p w:rsidR="00BC79BA" w:rsidRPr="00BC79BA" w:rsidRDefault="00BC79BA" w:rsidP="00BC79BA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</w:rPr>
      </w:pP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Izvođač će po nalogu Odgovorne osobe </w:t>
      </w:r>
      <w:r>
        <w:rPr>
          <w:rFonts w:asciiTheme="minorHAnsi" w:hAnsiTheme="minorHAnsi" w:cs="Arial"/>
          <w:spacing w:val="1"/>
          <w:sz w:val="22"/>
          <w:szCs w:val="22"/>
        </w:rPr>
        <w:t>Naručitelja demontirati</w:t>
      </w: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 limeni pokrov krovišta, a po potrebi i slojeve ispod </w:t>
      </w:r>
      <w:r>
        <w:rPr>
          <w:rFonts w:asciiTheme="minorHAnsi" w:hAnsiTheme="minorHAnsi" w:cs="Arial"/>
          <w:spacing w:val="1"/>
          <w:sz w:val="22"/>
          <w:szCs w:val="22"/>
        </w:rPr>
        <w:t>pokrova</w:t>
      </w:r>
      <w:r w:rsidR="00DC72B4">
        <w:rPr>
          <w:rFonts w:asciiTheme="minorHAnsi" w:hAnsiTheme="minorHAnsi" w:cs="Arial"/>
          <w:spacing w:val="1"/>
          <w:sz w:val="22"/>
          <w:szCs w:val="22"/>
        </w:rPr>
        <w:t xml:space="preserve"> (parna brana, mineralna vuna)</w:t>
      </w:r>
      <w:r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tamo gdje je </w:t>
      </w:r>
      <w:r>
        <w:rPr>
          <w:rFonts w:asciiTheme="minorHAnsi" w:hAnsiTheme="minorHAnsi" w:cs="Arial"/>
          <w:spacing w:val="1"/>
          <w:sz w:val="22"/>
          <w:szCs w:val="22"/>
        </w:rPr>
        <w:t xml:space="preserve">to </w:t>
      </w:r>
      <w:r w:rsidRPr="00BC79BA">
        <w:rPr>
          <w:rFonts w:asciiTheme="minorHAnsi" w:hAnsiTheme="minorHAnsi" w:cs="Arial"/>
          <w:spacing w:val="1"/>
          <w:sz w:val="22"/>
          <w:szCs w:val="22"/>
        </w:rPr>
        <w:t>neophodno radi vizualnog uvi</w:t>
      </w:r>
      <w:r>
        <w:rPr>
          <w:rFonts w:asciiTheme="minorHAnsi" w:hAnsiTheme="minorHAnsi" w:cs="Arial"/>
          <w:spacing w:val="1"/>
          <w:sz w:val="22"/>
          <w:szCs w:val="22"/>
        </w:rPr>
        <w:t>da u krovište i razloge</w:t>
      </w: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 prodora vode. Nakon pregleda</w:t>
      </w:r>
      <w:r w:rsidR="002563E7">
        <w:rPr>
          <w:rFonts w:asciiTheme="minorHAnsi" w:hAnsiTheme="minorHAnsi" w:cs="Arial"/>
          <w:spacing w:val="1"/>
          <w:sz w:val="22"/>
          <w:szCs w:val="22"/>
        </w:rPr>
        <w:t xml:space="preserve"> limovi </w:t>
      </w:r>
      <w:r w:rsidR="00CC24CC">
        <w:rPr>
          <w:rFonts w:asciiTheme="minorHAnsi" w:hAnsiTheme="minorHAnsi" w:cs="Arial"/>
          <w:spacing w:val="1"/>
          <w:sz w:val="22"/>
          <w:szCs w:val="22"/>
        </w:rPr>
        <w:t xml:space="preserve">se moraju vratiti </w:t>
      </w:r>
      <w:r w:rsidRPr="00BC79BA">
        <w:rPr>
          <w:rFonts w:asciiTheme="minorHAnsi" w:hAnsiTheme="minorHAnsi" w:cs="Arial"/>
          <w:spacing w:val="1"/>
          <w:sz w:val="22"/>
          <w:szCs w:val="22"/>
        </w:rPr>
        <w:t>na isto mjesto.</w:t>
      </w:r>
    </w:p>
    <w:p w:rsidR="00BC79BA" w:rsidRPr="00BC79BA" w:rsidRDefault="00BC79BA" w:rsidP="00BC79BA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</w:rPr>
      </w:pP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Radove treba </w:t>
      </w:r>
      <w:r w:rsidR="00CC24CC">
        <w:rPr>
          <w:rFonts w:asciiTheme="minorHAnsi" w:hAnsiTheme="minorHAnsi" w:cs="Arial"/>
          <w:spacing w:val="1"/>
          <w:sz w:val="22"/>
          <w:szCs w:val="22"/>
        </w:rPr>
        <w:t xml:space="preserve">izvesti </w:t>
      </w: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u najkraćem mogućem roku, </w:t>
      </w:r>
      <w:r w:rsidR="00CC24CC" w:rsidRPr="00BC79BA">
        <w:rPr>
          <w:rFonts w:asciiTheme="minorHAnsi" w:hAnsiTheme="minorHAnsi" w:cs="Arial"/>
          <w:spacing w:val="1"/>
          <w:sz w:val="22"/>
          <w:szCs w:val="22"/>
        </w:rPr>
        <w:t xml:space="preserve">kako bi Projektant </w:t>
      </w:r>
      <w:r w:rsidR="00CC24CC">
        <w:rPr>
          <w:rFonts w:asciiTheme="minorHAnsi" w:hAnsiTheme="minorHAnsi" w:cs="Arial"/>
          <w:spacing w:val="1"/>
          <w:sz w:val="22"/>
          <w:szCs w:val="22"/>
        </w:rPr>
        <w:t xml:space="preserve">što prije </w:t>
      </w:r>
      <w:r w:rsidR="00CC24CC" w:rsidRPr="00BC79BA">
        <w:rPr>
          <w:rFonts w:asciiTheme="minorHAnsi" w:hAnsiTheme="minorHAnsi" w:cs="Arial"/>
          <w:spacing w:val="1"/>
          <w:sz w:val="22"/>
          <w:szCs w:val="22"/>
        </w:rPr>
        <w:t>dobio uvid u problematiku</w:t>
      </w:r>
      <w:r w:rsidR="00CC24CC">
        <w:rPr>
          <w:rFonts w:asciiTheme="minorHAnsi" w:hAnsiTheme="minorHAnsi" w:cs="Arial"/>
          <w:spacing w:val="1"/>
          <w:sz w:val="22"/>
          <w:szCs w:val="22"/>
        </w:rPr>
        <w:t xml:space="preserve"> i </w:t>
      </w:r>
      <w:r w:rsidRPr="00BC79BA">
        <w:rPr>
          <w:rFonts w:asciiTheme="minorHAnsi" w:hAnsiTheme="minorHAnsi" w:cs="Arial"/>
          <w:spacing w:val="1"/>
          <w:sz w:val="22"/>
          <w:szCs w:val="22"/>
        </w:rPr>
        <w:t>kako bi se izbjegle štete koje mogu uzrokovati oborine u peri</w:t>
      </w:r>
      <w:r w:rsidR="00CC24CC">
        <w:rPr>
          <w:rFonts w:asciiTheme="minorHAnsi" w:hAnsiTheme="minorHAnsi" w:cs="Arial"/>
          <w:spacing w:val="1"/>
          <w:sz w:val="22"/>
          <w:szCs w:val="22"/>
        </w:rPr>
        <w:t>odu kada je krovište otkriveno</w:t>
      </w: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. </w:t>
      </w:r>
      <w:r w:rsidR="00CC24CC">
        <w:rPr>
          <w:rFonts w:asciiTheme="minorHAnsi" w:hAnsiTheme="minorHAnsi" w:cs="Arial"/>
          <w:spacing w:val="1"/>
          <w:sz w:val="22"/>
          <w:szCs w:val="22"/>
        </w:rPr>
        <w:t>Poradi navedenog</w:t>
      </w:r>
      <w:r w:rsidRPr="00BC79BA">
        <w:rPr>
          <w:rFonts w:asciiTheme="minorHAnsi" w:hAnsiTheme="minorHAnsi" w:cs="Arial"/>
          <w:spacing w:val="1"/>
          <w:sz w:val="22"/>
          <w:szCs w:val="22"/>
        </w:rPr>
        <w:t xml:space="preserve"> potrebna je maksimalna koordinacija radova.</w:t>
      </w:r>
    </w:p>
    <w:p w:rsidR="00BC79BA" w:rsidRPr="00BC79BA" w:rsidRDefault="00C95A6A" w:rsidP="00BC79BA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</w:rPr>
      </w:pPr>
      <w:r>
        <w:rPr>
          <w:rFonts w:asciiTheme="minorHAnsi" w:hAnsiTheme="minorHAnsi" w:cs="Arial"/>
          <w:spacing w:val="1"/>
          <w:sz w:val="22"/>
          <w:szCs w:val="22"/>
        </w:rPr>
        <w:t>Veze limenih elemenata (vijci)</w:t>
      </w:r>
      <w:r w:rsidR="00BC79BA" w:rsidRPr="00BC79BA">
        <w:rPr>
          <w:rFonts w:asciiTheme="minorHAnsi" w:hAnsiTheme="minorHAnsi" w:cs="Arial"/>
          <w:spacing w:val="1"/>
          <w:sz w:val="22"/>
          <w:szCs w:val="22"/>
        </w:rPr>
        <w:t xml:space="preserve"> moraju se vra</w:t>
      </w:r>
      <w:r w:rsidR="00CC24CC">
        <w:rPr>
          <w:rFonts w:asciiTheme="minorHAnsi" w:hAnsiTheme="minorHAnsi" w:cs="Arial"/>
          <w:spacing w:val="1"/>
          <w:sz w:val="22"/>
          <w:szCs w:val="22"/>
        </w:rPr>
        <w:t xml:space="preserve">titi na isto mjesto a ukoliko su oštećeni, ili nedostaju brtve, potrebno ih je </w:t>
      </w:r>
      <w:r w:rsidR="00BC79BA" w:rsidRPr="00BC79BA">
        <w:rPr>
          <w:rFonts w:asciiTheme="minorHAnsi" w:hAnsiTheme="minorHAnsi" w:cs="Arial"/>
          <w:spacing w:val="1"/>
          <w:sz w:val="22"/>
          <w:szCs w:val="22"/>
        </w:rPr>
        <w:t>zamijeniti</w:t>
      </w:r>
      <w:r w:rsidR="00CC24CC">
        <w:rPr>
          <w:rFonts w:asciiTheme="minorHAnsi" w:hAnsiTheme="minorHAnsi" w:cs="Arial"/>
          <w:spacing w:val="1"/>
          <w:sz w:val="22"/>
          <w:szCs w:val="22"/>
        </w:rPr>
        <w:t xml:space="preserve"> odgovarajućim novim.</w:t>
      </w:r>
    </w:p>
    <w:p w:rsidR="00BC79BA" w:rsidRPr="00BC79BA" w:rsidRDefault="00CC24CC" w:rsidP="00BC79BA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</w:rPr>
      </w:pPr>
      <w:r>
        <w:rPr>
          <w:rFonts w:asciiTheme="minorHAnsi" w:hAnsiTheme="minorHAnsi" w:cs="Arial"/>
          <w:spacing w:val="1"/>
          <w:sz w:val="22"/>
          <w:szCs w:val="22"/>
        </w:rPr>
        <w:lastRenderedPageBreak/>
        <w:t xml:space="preserve">Nakon izvedbe limarskih radova Izvođač je u obvezi </w:t>
      </w:r>
      <w:r w:rsidR="00BC79BA" w:rsidRPr="00BC79BA">
        <w:rPr>
          <w:rFonts w:asciiTheme="minorHAnsi" w:hAnsiTheme="minorHAnsi" w:cs="Arial"/>
          <w:spacing w:val="1"/>
          <w:sz w:val="22"/>
          <w:szCs w:val="22"/>
        </w:rPr>
        <w:t>u nazočnosti Odgovorne osobe Naručitelja izvrši</w:t>
      </w:r>
      <w:r>
        <w:rPr>
          <w:rFonts w:asciiTheme="minorHAnsi" w:hAnsiTheme="minorHAnsi" w:cs="Arial"/>
          <w:spacing w:val="1"/>
          <w:sz w:val="22"/>
          <w:szCs w:val="22"/>
        </w:rPr>
        <w:t xml:space="preserve">ti ispitivanje </w:t>
      </w:r>
      <w:proofErr w:type="spellStart"/>
      <w:r>
        <w:rPr>
          <w:rFonts w:asciiTheme="minorHAnsi" w:hAnsiTheme="minorHAnsi" w:cs="Arial"/>
          <w:spacing w:val="1"/>
          <w:sz w:val="22"/>
          <w:szCs w:val="22"/>
        </w:rPr>
        <w:t>vodo</w:t>
      </w:r>
      <w:r w:rsidR="00BC79BA" w:rsidRPr="00BC79BA">
        <w:rPr>
          <w:rFonts w:asciiTheme="minorHAnsi" w:hAnsiTheme="minorHAnsi" w:cs="Arial"/>
          <w:spacing w:val="1"/>
          <w:sz w:val="22"/>
          <w:szCs w:val="22"/>
        </w:rPr>
        <w:t>nepropusnosti</w:t>
      </w:r>
      <w:proofErr w:type="spellEnd"/>
      <w:r w:rsidR="00BC79BA" w:rsidRPr="00BC79BA">
        <w:rPr>
          <w:rFonts w:asciiTheme="minorHAnsi" w:hAnsiTheme="minorHAnsi" w:cs="Arial"/>
          <w:spacing w:val="1"/>
          <w:sz w:val="22"/>
          <w:szCs w:val="22"/>
        </w:rPr>
        <w:t xml:space="preserve"> postavljene limarije. Ispitivanje </w:t>
      </w:r>
      <w:r>
        <w:rPr>
          <w:rFonts w:asciiTheme="minorHAnsi" w:hAnsiTheme="minorHAnsi" w:cs="Arial"/>
          <w:spacing w:val="1"/>
          <w:sz w:val="22"/>
          <w:szCs w:val="22"/>
        </w:rPr>
        <w:t>se vrši blagim vodenim mlazom, a l</w:t>
      </w:r>
      <w:r w:rsidR="00BC79BA" w:rsidRPr="00BC79BA">
        <w:rPr>
          <w:rFonts w:asciiTheme="minorHAnsi" w:hAnsiTheme="minorHAnsi" w:cs="Arial"/>
          <w:spacing w:val="1"/>
          <w:sz w:val="22"/>
          <w:szCs w:val="22"/>
        </w:rPr>
        <w:t>imarija ne smije propuštati vodu, otjecanje mora biti kontinuirano, bez zadržavanja vode u pojedinim elementima.</w:t>
      </w:r>
      <w:r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CC24CC">
        <w:rPr>
          <w:rFonts w:asciiTheme="minorHAnsi" w:hAnsiTheme="minorHAnsi" w:cs="Arial"/>
          <w:color w:val="548DD4" w:themeColor="text2" w:themeTint="99"/>
          <w:spacing w:val="1"/>
          <w:sz w:val="22"/>
          <w:szCs w:val="22"/>
        </w:rPr>
        <w:t>Provedbu ispitivanja osigurava Naručitelj.</w:t>
      </w:r>
    </w:p>
    <w:p w:rsidR="00CC24CC" w:rsidRPr="00CC24CC" w:rsidRDefault="00CC24CC" w:rsidP="00CC24CC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  <w:u w:val="single"/>
        </w:rPr>
      </w:pPr>
      <w:r w:rsidRPr="00CC24CC">
        <w:rPr>
          <w:rFonts w:asciiTheme="minorHAnsi" w:hAnsiTheme="minorHAnsi" w:cs="Arial"/>
          <w:spacing w:val="1"/>
          <w:sz w:val="22"/>
          <w:szCs w:val="22"/>
          <w:u w:val="single"/>
        </w:rPr>
        <w:t>DOBAVE, UGRADNJE I OSTALI RADOVI</w:t>
      </w:r>
    </w:p>
    <w:p w:rsidR="00BC79BA" w:rsidRDefault="00CC24CC" w:rsidP="00CC24CC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</w:rPr>
      </w:pPr>
      <w:r w:rsidRPr="007D29F1">
        <w:rPr>
          <w:rFonts w:asciiTheme="minorHAnsi" w:hAnsiTheme="minorHAnsi" w:cs="Arial"/>
          <w:spacing w:val="1"/>
          <w:sz w:val="22"/>
          <w:szCs w:val="22"/>
        </w:rPr>
        <w:t xml:space="preserve">U jedinične cijene stavki obavezno uključiti sve nabave, transporte i ugradnje materijala, sav potreban rad, </w:t>
      </w:r>
      <w:r w:rsidR="00AF3E96" w:rsidRPr="007D29F1">
        <w:rPr>
          <w:rFonts w:asciiTheme="minorHAnsi" w:hAnsiTheme="minorHAnsi" w:cs="Arial"/>
          <w:spacing w:val="1"/>
          <w:sz w:val="22"/>
          <w:szCs w:val="22"/>
        </w:rPr>
        <w:t xml:space="preserve">opremu, materijal, </w:t>
      </w:r>
      <w:r w:rsidR="007D29F1" w:rsidRPr="007D29F1">
        <w:rPr>
          <w:rFonts w:asciiTheme="minorHAnsi" w:hAnsiTheme="minorHAnsi" w:cs="Arial"/>
          <w:spacing w:val="1"/>
          <w:sz w:val="22"/>
          <w:szCs w:val="22"/>
        </w:rPr>
        <w:t xml:space="preserve">pomoćne i prethodne radnje </w:t>
      </w:r>
      <w:r w:rsidR="007D29F1" w:rsidRPr="007D29F1">
        <w:rPr>
          <w:rFonts w:asciiTheme="minorHAnsi" w:hAnsiTheme="minorHAnsi" w:cs="Arial"/>
          <w:spacing w:val="1"/>
          <w:sz w:val="22"/>
          <w:szCs w:val="22"/>
        </w:rPr>
        <w:t>uključivo čišćenja tijekom i nakon dovršetka radova</w:t>
      </w:r>
      <w:r w:rsidR="007D29F1" w:rsidRPr="007D29F1">
        <w:rPr>
          <w:rFonts w:asciiTheme="minorHAnsi" w:hAnsiTheme="minorHAnsi" w:cs="Arial"/>
          <w:spacing w:val="1"/>
          <w:sz w:val="22"/>
          <w:szCs w:val="22"/>
        </w:rPr>
        <w:t xml:space="preserve">, režiju gradilišta i uprave, </w:t>
      </w:r>
      <w:r w:rsidR="00AF3E96" w:rsidRPr="007D29F1">
        <w:rPr>
          <w:rFonts w:asciiTheme="minorHAnsi" w:hAnsiTheme="minorHAnsi" w:cs="Arial"/>
          <w:spacing w:val="1"/>
          <w:sz w:val="22"/>
          <w:szCs w:val="22"/>
        </w:rPr>
        <w:t xml:space="preserve">sva davanja, cestarine i sl. </w:t>
      </w:r>
      <w:r w:rsidR="007D29F1" w:rsidRPr="007D29F1">
        <w:rPr>
          <w:rFonts w:asciiTheme="minorHAnsi" w:hAnsiTheme="minorHAnsi" w:cs="Arial"/>
          <w:spacing w:val="1"/>
          <w:sz w:val="22"/>
          <w:szCs w:val="22"/>
        </w:rPr>
        <w:t xml:space="preserve">te zaradu, a sve </w:t>
      </w:r>
      <w:r w:rsidRPr="007D29F1">
        <w:rPr>
          <w:rFonts w:asciiTheme="minorHAnsi" w:hAnsiTheme="minorHAnsi" w:cs="Arial"/>
          <w:spacing w:val="1"/>
          <w:sz w:val="22"/>
          <w:szCs w:val="22"/>
        </w:rPr>
        <w:t>do potpune funkcionalne gotovosti poj</w:t>
      </w:r>
      <w:r w:rsidR="007D29F1" w:rsidRPr="007D29F1">
        <w:rPr>
          <w:rFonts w:asciiTheme="minorHAnsi" w:hAnsiTheme="minorHAnsi" w:cs="Arial"/>
          <w:spacing w:val="1"/>
          <w:sz w:val="22"/>
          <w:szCs w:val="22"/>
        </w:rPr>
        <w:t>edine stavke</w:t>
      </w:r>
      <w:r w:rsidR="00AF3E96" w:rsidRPr="007D29F1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7D29F1">
        <w:rPr>
          <w:rFonts w:asciiTheme="minorHAnsi" w:hAnsiTheme="minorHAnsi" w:cs="Arial"/>
          <w:spacing w:val="1"/>
          <w:sz w:val="22"/>
          <w:szCs w:val="22"/>
        </w:rPr>
        <w:t>- ako opisom stavke nije drugačije određeno.</w:t>
      </w:r>
    </w:p>
    <w:p w:rsidR="007D29F1" w:rsidRPr="007D29F1" w:rsidRDefault="007D29F1" w:rsidP="00CC24CC">
      <w:pPr>
        <w:spacing w:before="108"/>
        <w:jc w:val="both"/>
        <w:rPr>
          <w:rFonts w:asciiTheme="minorHAnsi" w:hAnsiTheme="minorHAnsi" w:cs="Arial"/>
          <w:spacing w:val="1"/>
          <w:sz w:val="22"/>
          <w:szCs w:val="22"/>
        </w:rPr>
      </w:pPr>
      <w:r w:rsidRPr="007D29F1">
        <w:rPr>
          <w:rFonts w:asciiTheme="minorHAnsi" w:hAnsiTheme="minorHAnsi" w:cs="Arial"/>
          <w:spacing w:val="1"/>
          <w:sz w:val="22"/>
          <w:szCs w:val="22"/>
        </w:rPr>
        <w:t>U                           ,               2021. godine</w:t>
      </w:r>
    </w:p>
    <w:p w:rsidR="00A77E8E" w:rsidRPr="00CC24CC" w:rsidRDefault="00A77E8E" w:rsidP="00A90E44">
      <w:pPr>
        <w:spacing w:before="216"/>
        <w:rPr>
          <w:rFonts w:asciiTheme="minorHAnsi" w:hAnsiTheme="minorHAnsi" w:cs="Arial"/>
          <w:spacing w:val="8"/>
          <w:sz w:val="22"/>
          <w:szCs w:val="22"/>
          <w:u w:val="single"/>
        </w:rPr>
      </w:pPr>
    </w:p>
    <w:p w:rsidR="00CC24CC" w:rsidRDefault="00A90E44" w:rsidP="00CC24CC">
      <w:pPr>
        <w:spacing w:before="180"/>
        <w:jc w:val="center"/>
        <w:rPr>
          <w:rFonts w:asciiTheme="minorHAnsi" w:hAnsiTheme="minorHAnsi" w:cs="Arial"/>
          <w:b/>
          <w:color w:val="000000"/>
          <w:spacing w:val="6"/>
          <w:sz w:val="22"/>
          <w:szCs w:val="22"/>
        </w:rPr>
      </w:pPr>
      <w:r w:rsidRPr="002337EA">
        <w:rPr>
          <w:rFonts w:asciiTheme="minorHAnsi" w:hAnsiTheme="minorHAnsi" w:cs="Arial"/>
          <w:b/>
          <w:color w:val="000000"/>
          <w:spacing w:val="6"/>
          <w:sz w:val="22"/>
          <w:szCs w:val="22"/>
        </w:rPr>
        <w:t>IZJAVA</w:t>
      </w:r>
    </w:p>
    <w:p w:rsidR="00A90E44" w:rsidRDefault="00CC24CC" w:rsidP="00CC24CC">
      <w:pPr>
        <w:spacing w:before="180"/>
        <w:jc w:val="center"/>
        <w:rPr>
          <w:rFonts w:asciiTheme="minorHAnsi" w:hAnsiTheme="minorHAnsi" w:cs="Arial"/>
          <w:b/>
          <w:color w:val="000000"/>
          <w:spacing w:val="1"/>
          <w:sz w:val="22"/>
          <w:szCs w:val="22"/>
        </w:rPr>
      </w:pPr>
      <w:r>
        <w:rPr>
          <w:rFonts w:asciiTheme="minorHAnsi" w:hAnsiTheme="minorHAnsi" w:cs="Arial"/>
          <w:b/>
          <w:color w:val="000000"/>
          <w:spacing w:val="1"/>
          <w:sz w:val="22"/>
          <w:szCs w:val="22"/>
        </w:rPr>
        <w:t>kojom prihvaćamo ponuđene O</w:t>
      </w:r>
      <w:r w:rsidR="00A90E44" w:rsidRPr="002337EA">
        <w:rPr>
          <w:rFonts w:asciiTheme="minorHAnsi" w:hAnsiTheme="minorHAnsi" w:cs="Arial"/>
          <w:b/>
          <w:color w:val="000000"/>
          <w:spacing w:val="1"/>
          <w:sz w:val="22"/>
          <w:szCs w:val="22"/>
        </w:rPr>
        <w:t>pće i tehničke uvjete</w:t>
      </w:r>
      <w:r w:rsidR="00CF149A">
        <w:rPr>
          <w:rFonts w:asciiTheme="minorHAnsi" w:hAnsiTheme="minorHAnsi" w:cs="Arial"/>
          <w:b/>
          <w:color w:val="000000"/>
          <w:spacing w:val="1"/>
          <w:sz w:val="22"/>
          <w:szCs w:val="22"/>
        </w:rPr>
        <w:t xml:space="preserve"> izvođenja radova</w:t>
      </w:r>
    </w:p>
    <w:p w:rsidR="00CC24CC" w:rsidRDefault="00CC24CC" w:rsidP="00CC24CC">
      <w:pPr>
        <w:spacing w:before="180"/>
        <w:jc w:val="center"/>
        <w:rPr>
          <w:rFonts w:asciiTheme="minorHAnsi" w:hAnsiTheme="minorHAnsi" w:cs="Arial"/>
          <w:b/>
          <w:color w:val="000000"/>
          <w:spacing w:val="1"/>
          <w:sz w:val="22"/>
          <w:szCs w:val="22"/>
        </w:rPr>
      </w:pPr>
    </w:p>
    <w:p w:rsidR="007D29F1" w:rsidRDefault="007D29F1" w:rsidP="00CC24CC">
      <w:pPr>
        <w:spacing w:before="180"/>
        <w:jc w:val="center"/>
        <w:rPr>
          <w:rFonts w:asciiTheme="minorHAnsi" w:hAnsiTheme="minorHAnsi" w:cs="Arial"/>
          <w:b/>
          <w:color w:val="000000"/>
          <w:spacing w:val="1"/>
          <w:sz w:val="22"/>
          <w:szCs w:val="22"/>
        </w:rPr>
      </w:pPr>
      <w:bookmarkStart w:id="0" w:name="_GoBack"/>
      <w:bookmarkEnd w:id="0"/>
    </w:p>
    <w:p w:rsidR="007D29F1" w:rsidRDefault="007D29F1" w:rsidP="00CC24CC">
      <w:pPr>
        <w:spacing w:before="180"/>
        <w:jc w:val="center"/>
        <w:rPr>
          <w:rFonts w:asciiTheme="minorHAnsi" w:hAnsiTheme="minorHAnsi" w:cs="Arial"/>
          <w:b/>
          <w:color w:val="000000"/>
          <w:spacing w:val="1"/>
          <w:sz w:val="22"/>
          <w:szCs w:val="22"/>
        </w:rPr>
      </w:pPr>
    </w:p>
    <w:p w:rsidR="00CC24CC" w:rsidRPr="007D29F1" w:rsidRDefault="007D29F1" w:rsidP="007D29F1">
      <w:pPr>
        <w:spacing w:before="180"/>
        <w:rPr>
          <w:rFonts w:asciiTheme="minorHAnsi" w:hAnsiTheme="minorHAnsi" w:cs="Arial"/>
          <w:color w:val="000000"/>
          <w:spacing w:val="1"/>
          <w:sz w:val="22"/>
          <w:szCs w:val="22"/>
        </w:rPr>
      </w:pPr>
      <w:r>
        <w:rPr>
          <w:rFonts w:asciiTheme="minorHAnsi" w:hAnsiTheme="minorHAnsi" w:cs="Arial"/>
          <w:color w:val="000000"/>
          <w:spacing w:val="1"/>
          <w:sz w:val="22"/>
          <w:szCs w:val="22"/>
        </w:rPr>
        <w:t xml:space="preserve">U _________________ </w:t>
      </w:r>
      <w:r w:rsidRPr="007D29F1">
        <w:rPr>
          <w:rFonts w:asciiTheme="minorHAnsi" w:hAnsiTheme="minorHAnsi" w:cs="Arial"/>
          <w:color w:val="000000"/>
          <w:spacing w:val="1"/>
          <w:sz w:val="22"/>
          <w:szCs w:val="22"/>
        </w:rPr>
        <w:t>,</w:t>
      </w:r>
      <w:r>
        <w:rPr>
          <w:rFonts w:asciiTheme="minorHAnsi" w:hAnsiTheme="minorHAnsi" w:cs="Arial"/>
          <w:color w:val="000000"/>
          <w:spacing w:val="1"/>
          <w:sz w:val="22"/>
          <w:szCs w:val="22"/>
        </w:rPr>
        <w:t xml:space="preserve"> _________ </w:t>
      </w:r>
      <w:r w:rsidRPr="007D29F1">
        <w:rPr>
          <w:rFonts w:asciiTheme="minorHAnsi" w:hAnsiTheme="minorHAnsi" w:cs="Arial"/>
          <w:color w:val="000000"/>
          <w:spacing w:val="1"/>
          <w:sz w:val="22"/>
          <w:szCs w:val="22"/>
        </w:rPr>
        <w:t>2021. godine</w:t>
      </w:r>
    </w:p>
    <w:p w:rsidR="00A90E44" w:rsidRPr="002337EA" w:rsidRDefault="00A90E44" w:rsidP="007D29F1">
      <w:pPr>
        <w:rPr>
          <w:rFonts w:asciiTheme="minorHAnsi" w:hAnsiTheme="minorHAnsi"/>
        </w:rPr>
      </w:pPr>
    </w:p>
    <w:p w:rsidR="00A90E44" w:rsidRDefault="00A90E44" w:rsidP="007D29F1">
      <w:pPr>
        <w:ind w:left="4395"/>
        <w:jc w:val="center"/>
        <w:rPr>
          <w:rFonts w:asciiTheme="minorHAnsi" w:hAnsiTheme="minorHAnsi" w:cs="Arial"/>
          <w:sz w:val="22"/>
          <w:szCs w:val="22"/>
        </w:rPr>
      </w:pPr>
      <w:r w:rsidRPr="002337EA">
        <w:rPr>
          <w:rFonts w:asciiTheme="minorHAnsi" w:hAnsiTheme="minorHAnsi" w:cs="Arial"/>
          <w:sz w:val="22"/>
          <w:szCs w:val="22"/>
        </w:rPr>
        <w:t>Ponuditelj:</w:t>
      </w:r>
    </w:p>
    <w:p w:rsidR="007D29F1" w:rsidRDefault="007D29F1" w:rsidP="007D29F1">
      <w:pPr>
        <w:rPr>
          <w:rFonts w:asciiTheme="minorHAnsi" w:hAnsiTheme="minorHAnsi" w:cs="Arial"/>
          <w:sz w:val="22"/>
          <w:szCs w:val="22"/>
        </w:rPr>
      </w:pPr>
    </w:p>
    <w:p w:rsidR="007D29F1" w:rsidRPr="002337EA" w:rsidRDefault="007D29F1" w:rsidP="007D29F1">
      <w:pPr>
        <w:ind w:left="4395"/>
        <w:jc w:val="center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t>____________________________</w:t>
      </w:r>
    </w:p>
    <w:p w:rsidR="00A90E44" w:rsidRPr="002337EA" w:rsidRDefault="00A90E44" w:rsidP="007D29F1">
      <w:pPr>
        <w:ind w:left="4395"/>
        <w:jc w:val="center"/>
        <w:rPr>
          <w:rFonts w:asciiTheme="minorHAnsi" w:hAnsiTheme="minorHAnsi" w:cs="Arial"/>
          <w:sz w:val="22"/>
          <w:szCs w:val="22"/>
        </w:rPr>
      </w:pPr>
      <w:r w:rsidRPr="002337EA">
        <w:rPr>
          <w:rFonts w:asciiTheme="minorHAnsi" w:hAnsiTheme="minorHAnsi" w:cs="Arial"/>
          <w:sz w:val="22"/>
          <w:szCs w:val="22"/>
        </w:rPr>
        <w:t>(pečat i potpis ovlaštene osobe)</w:t>
      </w:r>
    </w:p>
    <w:p w:rsidR="002B3D5E" w:rsidRDefault="002B3D5E" w:rsidP="00A90E44">
      <w:pPr>
        <w:rPr>
          <w:rFonts w:asciiTheme="minorHAnsi" w:hAnsiTheme="minorHAnsi"/>
        </w:rPr>
      </w:pPr>
    </w:p>
    <w:p w:rsidR="002337EA" w:rsidRPr="002337EA" w:rsidRDefault="002337EA" w:rsidP="00A90E44">
      <w:pPr>
        <w:rPr>
          <w:rFonts w:asciiTheme="minorHAnsi" w:hAnsiTheme="minorHAnsi"/>
        </w:rPr>
      </w:pPr>
    </w:p>
    <w:sectPr w:rsidR="002337EA" w:rsidRPr="002337EA" w:rsidSect="00EB2122">
      <w:headerReference w:type="default" r:id="rId8"/>
      <w:footerReference w:type="even" r:id="rId9"/>
      <w:footerReference w:type="default" r:id="rId10"/>
      <w:pgSz w:w="12240" w:h="15840" w:code="1"/>
      <w:pgMar w:top="1560" w:right="1134" w:bottom="851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BF5" w:rsidRDefault="001F7BF5">
      <w:r>
        <w:separator/>
      </w:r>
    </w:p>
  </w:endnote>
  <w:endnote w:type="continuationSeparator" w:id="0">
    <w:p w:rsidR="001F7BF5" w:rsidRDefault="001F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4B7" w:rsidRDefault="004874B7" w:rsidP="000F7F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74B7" w:rsidRDefault="004874B7" w:rsidP="00A319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4B7" w:rsidRPr="000C156D" w:rsidRDefault="004874B7" w:rsidP="00AD3438">
    <w:pPr>
      <w:pStyle w:val="Footer"/>
      <w:ind w:right="360"/>
      <w:jc w:val="righ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BF5" w:rsidRDefault="001F7BF5">
      <w:r>
        <w:separator/>
      </w:r>
    </w:p>
  </w:footnote>
  <w:footnote w:type="continuationSeparator" w:id="0">
    <w:p w:rsidR="001F7BF5" w:rsidRDefault="001F7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4B7" w:rsidRPr="00C44E60" w:rsidRDefault="004874B7" w:rsidP="00C34FFE">
    <w:pPr>
      <w:pStyle w:val="Header"/>
      <w:rPr>
        <w:rFonts w:asciiTheme="minorHAnsi" w:hAnsiTheme="minorHAnsi"/>
        <w:sz w:val="22"/>
        <w:szCs w:val="22"/>
      </w:rPr>
    </w:pPr>
  </w:p>
  <w:p w:rsidR="004874B7" w:rsidRPr="00C44E60" w:rsidRDefault="004874B7" w:rsidP="00C34FFE">
    <w:pPr>
      <w:pStyle w:val="Header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DC7"/>
    <w:multiLevelType w:val="hybridMultilevel"/>
    <w:tmpl w:val="01CAFB76"/>
    <w:lvl w:ilvl="0" w:tplc="5B949DB4"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E5E05"/>
    <w:multiLevelType w:val="hybridMultilevel"/>
    <w:tmpl w:val="4236A2D6"/>
    <w:lvl w:ilvl="0" w:tplc="5B949DB4">
      <w:numFmt w:val="bullet"/>
      <w:lvlText w:val="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0F05"/>
    <w:multiLevelType w:val="multilevel"/>
    <w:tmpl w:val="EE6AF4A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i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CE2502"/>
    <w:multiLevelType w:val="hybridMultilevel"/>
    <w:tmpl w:val="DDF479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117A"/>
    <w:multiLevelType w:val="hybridMultilevel"/>
    <w:tmpl w:val="42228EB0"/>
    <w:lvl w:ilvl="0" w:tplc="9DE61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C44AE3"/>
    <w:multiLevelType w:val="hybridMultilevel"/>
    <w:tmpl w:val="4E3E38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D6D8E"/>
    <w:multiLevelType w:val="hybridMultilevel"/>
    <w:tmpl w:val="81DC47A2"/>
    <w:lvl w:ilvl="0" w:tplc="BBB2240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18DF"/>
    <w:multiLevelType w:val="hybridMultilevel"/>
    <w:tmpl w:val="A78A05A2"/>
    <w:lvl w:ilvl="0" w:tplc="9C2A9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2731"/>
    <w:multiLevelType w:val="hybridMultilevel"/>
    <w:tmpl w:val="9266B8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DD9"/>
    <w:multiLevelType w:val="hybridMultilevel"/>
    <w:tmpl w:val="230CC6C4"/>
    <w:lvl w:ilvl="0" w:tplc="578E5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1390"/>
    <w:multiLevelType w:val="hybridMultilevel"/>
    <w:tmpl w:val="7474FC0C"/>
    <w:lvl w:ilvl="0" w:tplc="5B949DB4"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225CF"/>
    <w:multiLevelType w:val="multilevel"/>
    <w:tmpl w:val="68588AB4"/>
    <w:lvl w:ilvl="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2" w15:restartNumberingAfterBreak="0">
    <w:nsid w:val="361B7327"/>
    <w:multiLevelType w:val="hybridMultilevel"/>
    <w:tmpl w:val="F2309F4A"/>
    <w:lvl w:ilvl="0" w:tplc="5B949DB4">
      <w:numFmt w:val="bullet"/>
      <w:lvlText w:val="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3" w15:restartNumberingAfterBreak="0">
    <w:nsid w:val="36935236"/>
    <w:multiLevelType w:val="hybridMultilevel"/>
    <w:tmpl w:val="46301960"/>
    <w:lvl w:ilvl="0" w:tplc="705C17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0E6494"/>
    <w:multiLevelType w:val="hybridMultilevel"/>
    <w:tmpl w:val="BBBA4572"/>
    <w:lvl w:ilvl="0" w:tplc="705C17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15340"/>
    <w:multiLevelType w:val="multilevel"/>
    <w:tmpl w:val="8482D61A"/>
    <w:lvl w:ilvl="0">
      <w:numFmt w:val="bullet"/>
      <w:lvlText w:val="□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6" w15:restartNumberingAfterBreak="0">
    <w:nsid w:val="37B12DB9"/>
    <w:multiLevelType w:val="multilevel"/>
    <w:tmpl w:val="4CFA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FF4136"/>
    <w:multiLevelType w:val="multilevel"/>
    <w:tmpl w:val="4CFA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57E0D"/>
    <w:multiLevelType w:val="hybridMultilevel"/>
    <w:tmpl w:val="68588AB4"/>
    <w:lvl w:ilvl="0" w:tplc="F1DAC412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9" w15:restartNumberingAfterBreak="0">
    <w:nsid w:val="3DE66472"/>
    <w:multiLevelType w:val="multilevel"/>
    <w:tmpl w:val="BBBA45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A07CE"/>
    <w:multiLevelType w:val="hybridMultilevel"/>
    <w:tmpl w:val="2AA67F9E"/>
    <w:lvl w:ilvl="0" w:tplc="5B949DB4"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7F283F"/>
    <w:multiLevelType w:val="hybridMultilevel"/>
    <w:tmpl w:val="5B3EF1F6"/>
    <w:lvl w:ilvl="0" w:tplc="5B949DB4"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46251D"/>
    <w:multiLevelType w:val="multilevel"/>
    <w:tmpl w:val="68588AB4"/>
    <w:lvl w:ilvl="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23" w15:restartNumberingAfterBreak="0">
    <w:nsid w:val="50F639B4"/>
    <w:multiLevelType w:val="multilevel"/>
    <w:tmpl w:val="4CFA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C816B3"/>
    <w:multiLevelType w:val="hybridMultilevel"/>
    <w:tmpl w:val="2B42D3AC"/>
    <w:lvl w:ilvl="0" w:tplc="BBB2240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26529"/>
    <w:multiLevelType w:val="hybridMultilevel"/>
    <w:tmpl w:val="4CFAA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1553B9"/>
    <w:multiLevelType w:val="hybridMultilevel"/>
    <w:tmpl w:val="52749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E496A"/>
    <w:multiLevelType w:val="hybridMultilevel"/>
    <w:tmpl w:val="3A042016"/>
    <w:lvl w:ilvl="0" w:tplc="5B949DB4">
      <w:numFmt w:val="bullet"/>
      <w:lvlText w:val="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7F69D8"/>
    <w:multiLevelType w:val="multilevel"/>
    <w:tmpl w:val="4CFA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411A2B"/>
    <w:multiLevelType w:val="hybridMultilevel"/>
    <w:tmpl w:val="22441796"/>
    <w:lvl w:ilvl="0" w:tplc="5B949DB4"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E51A7"/>
    <w:multiLevelType w:val="hybridMultilevel"/>
    <w:tmpl w:val="7AA45A0C"/>
    <w:lvl w:ilvl="0" w:tplc="BBB2240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25A6D"/>
    <w:multiLevelType w:val="hybridMultilevel"/>
    <w:tmpl w:val="AB684DD8"/>
    <w:lvl w:ilvl="0" w:tplc="BBB2240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83815"/>
    <w:multiLevelType w:val="hybridMultilevel"/>
    <w:tmpl w:val="865299DA"/>
    <w:lvl w:ilvl="0" w:tplc="BBB2240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922FF"/>
    <w:multiLevelType w:val="hybridMultilevel"/>
    <w:tmpl w:val="9EBAB87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D1350A"/>
    <w:multiLevelType w:val="multilevel"/>
    <w:tmpl w:val="4CFA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D40DA"/>
    <w:multiLevelType w:val="hybridMultilevel"/>
    <w:tmpl w:val="CF604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D38E1"/>
    <w:multiLevelType w:val="hybridMultilevel"/>
    <w:tmpl w:val="8482D61A"/>
    <w:lvl w:ilvl="0" w:tplc="BBB22400">
      <w:numFmt w:val="bullet"/>
      <w:lvlText w:val="□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7" w15:restartNumberingAfterBreak="0">
    <w:nsid w:val="7335071F"/>
    <w:multiLevelType w:val="hybridMultilevel"/>
    <w:tmpl w:val="CB0AF440"/>
    <w:lvl w:ilvl="0" w:tplc="5B949DB4"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E078F4"/>
    <w:multiLevelType w:val="hybridMultilevel"/>
    <w:tmpl w:val="EFFAF780"/>
    <w:lvl w:ilvl="0" w:tplc="5B949DB4">
      <w:numFmt w:val="bullet"/>
      <w:lvlText w:val="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9" w15:restartNumberingAfterBreak="0">
    <w:nsid w:val="75911464"/>
    <w:multiLevelType w:val="hybridMultilevel"/>
    <w:tmpl w:val="E5F6C1F2"/>
    <w:lvl w:ilvl="0" w:tplc="041A000F">
      <w:start w:val="1"/>
      <w:numFmt w:val="decimal"/>
      <w:lvlText w:val="%1."/>
      <w:lvlJc w:val="left"/>
      <w:pPr>
        <w:ind w:left="53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7238A"/>
    <w:multiLevelType w:val="hybridMultilevel"/>
    <w:tmpl w:val="ACDCFA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51B4C"/>
    <w:multiLevelType w:val="hybridMultilevel"/>
    <w:tmpl w:val="B23E7ADC"/>
    <w:lvl w:ilvl="0" w:tplc="5B949DB4"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81259D"/>
    <w:multiLevelType w:val="multilevel"/>
    <w:tmpl w:val="463019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7A0F0E"/>
    <w:multiLevelType w:val="hybridMultilevel"/>
    <w:tmpl w:val="81786E3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36"/>
  </w:num>
  <w:num w:numId="4">
    <w:abstractNumId w:val="15"/>
  </w:num>
  <w:num w:numId="5">
    <w:abstractNumId w:val="38"/>
  </w:num>
  <w:num w:numId="6">
    <w:abstractNumId w:val="11"/>
  </w:num>
  <w:num w:numId="7">
    <w:abstractNumId w:val="12"/>
  </w:num>
  <w:num w:numId="8">
    <w:abstractNumId w:val="25"/>
  </w:num>
  <w:num w:numId="9">
    <w:abstractNumId w:val="28"/>
  </w:num>
  <w:num w:numId="10">
    <w:abstractNumId w:val="29"/>
  </w:num>
  <w:num w:numId="11">
    <w:abstractNumId w:val="34"/>
  </w:num>
  <w:num w:numId="12">
    <w:abstractNumId w:val="41"/>
  </w:num>
  <w:num w:numId="13">
    <w:abstractNumId w:val="16"/>
  </w:num>
  <w:num w:numId="14">
    <w:abstractNumId w:val="21"/>
  </w:num>
  <w:num w:numId="15">
    <w:abstractNumId w:val="17"/>
  </w:num>
  <w:num w:numId="16">
    <w:abstractNumId w:val="0"/>
  </w:num>
  <w:num w:numId="17">
    <w:abstractNumId w:val="23"/>
  </w:num>
  <w:num w:numId="18">
    <w:abstractNumId w:val="37"/>
  </w:num>
  <w:num w:numId="19">
    <w:abstractNumId w:val="1"/>
  </w:num>
  <w:num w:numId="20">
    <w:abstractNumId w:val="13"/>
  </w:num>
  <w:num w:numId="21">
    <w:abstractNumId w:val="42"/>
  </w:num>
  <w:num w:numId="22">
    <w:abstractNumId w:val="20"/>
  </w:num>
  <w:num w:numId="23">
    <w:abstractNumId w:val="14"/>
  </w:num>
  <w:num w:numId="24">
    <w:abstractNumId w:val="19"/>
  </w:num>
  <w:num w:numId="25">
    <w:abstractNumId w:val="10"/>
  </w:num>
  <w:num w:numId="26">
    <w:abstractNumId w:val="32"/>
  </w:num>
  <w:num w:numId="27">
    <w:abstractNumId w:val="24"/>
  </w:num>
  <w:num w:numId="28">
    <w:abstractNumId w:val="5"/>
  </w:num>
  <w:num w:numId="29">
    <w:abstractNumId w:val="6"/>
  </w:num>
  <w:num w:numId="30">
    <w:abstractNumId w:val="31"/>
  </w:num>
  <w:num w:numId="31">
    <w:abstractNumId w:val="7"/>
  </w:num>
  <w:num w:numId="32">
    <w:abstractNumId w:val="30"/>
  </w:num>
  <w:num w:numId="33">
    <w:abstractNumId w:val="35"/>
  </w:num>
  <w:num w:numId="34">
    <w:abstractNumId w:val="39"/>
  </w:num>
  <w:num w:numId="35">
    <w:abstractNumId w:val="35"/>
  </w:num>
  <w:num w:numId="36">
    <w:abstractNumId w:val="26"/>
  </w:num>
  <w:num w:numId="37">
    <w:abstractNumId w:val="9"/>
  </w:num>
  <w:num w:numId="38">
    <w:abstractNumId w:val="43"/>
  </w:num>
  <w:num w:numId="39">
    <w:abstractNumId w:val="27"/>
  </w:num>
  <w:num w:numId="40">
    <w:abstractNumId w:val="33"/>
  </w:num>
  <w:num w:numId="41">
    <w:abstractNumId w:val="4"/>
  </w:num>
  <w:num w:numId="42">
    <w:abstractNumId w:val="2"/>
  </w:num>
  <w:num w:numId="43">
    <w:abstractNumId w:val="3"/>
  </w:num>
  <w:num w:numId="44">
    <w:abstractNumId w:val="8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B3"/>
    <w:rsid w:val="00001662"/>
    <w:rsid w:val="000174FB"/>
    <w:rsid w:val="000229EE"/>
    <w:rsid w:val="000330B0"/>
    <w:rsid w:val="00034858"/>
    <w:rsid w:val="000374D7"/>
    <w:rsid w:val="000442AC"/>
    <w:rsid w:val="000563A6"/>
    <w:rsid w:val="0005663F"/>
    <w:rsid w:val="00057098"/>
    <w:rsid w:val="0006169F"/>
    <w:rsid w:val="00061B2D"/>
    <w:rsid w:val="00066793"/>
    <w:rsid w:val="0007181A"/>
    <w:rsid w:val="00083841"/>
    <w:rsid w:val="00085681"/>
    <w:rsid w:val="00085AA2"/>
    <w:rsid w:val="000860C7"/>
    <w:rsid w:val="000963AE"/>
    <w:rsid w:val="000971A2"/>
    <w:rsid w:val="000A3DE9"/>
    <w:rsid w:val="000A7F01"/>
    <w:rsid w:val="000B70B8"/>
    <w:rsid w:val="000C09B7"/>
    <w:rsid w:val="000C0D9E"/>
    <w:rsid w:val="000C156D"/>
    <w:rsid w:val="000C2751"/>
    <w:rsid w:val="000C548C"/>
    <w:rsid w:val="000C5954"/>
    <w:rsid w:val="000F168F"/>
    <w:rsid w:val="000F1C60"/>
    <w:rsid w:val="000F7F89"/>
    <w:rsid w:val="001020BC"/>
    <w:rsid w:val="00113F60"/>
    <w:rsid w:val="001216F3"/>
    <w:rsid w:val="0015073F"/>
    <w:rsid w:val="00154426"/>
    <w:rsid w:val="00155B3C"/>
    <w:rsid w:val="00171631"/>
    <w:rsid w:val="00185CA9"/>
    <w:rsid w:val="001934B8"/>
    <w:rsid w:val="001A3A14"/>
    <w:rsid w:val="001C6863"/>
    <w:rsid w:val="001D09D4"/>
    <w:rsid w:val="001E2727"/>
    <w:rsid w:val="001E7DDC"/>
    <w:rsid w:val="001F3EFF"/>
    <w:rsid w:val="001F4EA5"/>
    <w:rsid w:val="001F7BF5"/>
    <w:rsid w:val="00211C2E"/>
    <w:rsid w:val="002209F2"/>
    <w:rsid w:val="002255AF"/>
    <w:rsid w:val="002337EA"/>
    <w:rsid w:val="00235AE2"/>
    <w:rsid w:val="00235ECC"/>
    <w:rsid w:val="00237DCC"/>
    <w:rsid w:val="00245C1D"/>
    <w:rsid w:val="002563E7"/>
    <w:rsid w:val="00263284"/>
    <w:rsid w:val="00266B41"/>
    <w:rsid w:val="002771C4"/>
    <w:rsid w:val="00280368"/>
    <w:rsid w:val="002931A0"/>
    <w:rsid w:val="002A72E3"/>
    <w:rsid w:val="002A7C16"/>
    <w:rsid w:val="002A7DAF"/>
    <w:rsid w:val="002A7F1C"/>
    <w:rsid w:val="002B2086"/>
    <w:rsid w:val="002B3D5E"/>
    <w:rsid w:val="002D05B9"/>
    <w:rsid w:val="002D3E36"/>
    <w:rsid w:val="002E0639"/>
    <w:rsid w:val="002E515B"/>
    <w:rsid w:val="002E5947"/>
    <w:rsid w:val="002E66C3"/>
    <w:rsid w:val="002F52A1"/>
    <w:rsid w:val="002F7D93"/>
    <w:rsid w:val="00301FD3"/>
    <w:rsid w:val="00310022"/>
    <w:rsid w:val="0031313F"/>
    <w:rsid w:val="00313D2A"/>
    <w:rsid w:val="003208F1"/>
    <w:rsid w:val="00330BAD"/>
    <w:rsid w:val="00331F19"/>
    <w:rsid w:val="00335482"/>
    <w:rsid w:val="003402B3"/>
    <w:rsid w:val="00340697"/>
    <w:rsid w:val="00344A4A"/>
    <w:rsid w:val="00370197"/>
    <w:rsid w:val="00391555"/>
    <w:rsid w:val="00396A05"/>
    <w:rsid w:val="003A50CD"/>
    <w:rsid w:val="003A738F"/>
    <w:rsid w:val="003D0F94"/>
    <w:rsid w:val="003D5E54"/>
    <w:rsid w:val="003E3CE1"/>
    <w:rsid w:val="003F01BE"/>
    <w:rsid w:val="004171F1"/>
    <w:rsid w:val="0042175B"/>
    <w:rsid w:val="00423171"/>
    <w:rsid w:val="00431864"/>
    <w:rsid w:val="00440045"/>
    <w:rsid w:val="00451677"/>
    <w:rsid w:val="004634E1"/>
    <w:rsid w:val="00476ACE"/>
    <w:rsid w:val="004862A5"/>
    <w:rsid w:val="004874B7"/>
    <w:rsid w:val="004A288A"/>
    <w:rsid w:val="004A3E88"/>
    <w:rsid w:val="004A6311"/>
    <w:rsid w:val="004B2414"/>
    <w:rsid w:val="004B44C6"/>
    <w:rsid w:val="004B468A"/>
    <w:rsid w:val="004D1F0D"/>
    <w:rsid w:val="004D5359"/>
    <w:rsid w:val="004D54E9"/>
    <w:rsid w:val="004F3162"/>
    <w:rsid w:val="004F6FFD"/>
    <w:rsid w:val="00507D8C"/>
    <w:rsid w:val="00517EF9"/>
    <w:rsid w:val="00523E37"/>
    <w:rsid w:val="00561291"/>
    <w:rsid w:val="00570E47"/>
    <w:rsid w:val="005732A2"/>
    <w:rsid w:val="00583AA9"/>
    <w:rsid w:val="00584FDF"/>
    <w:rsid w:val="005A4F74"/>
    <w:rsid w:val="005B2529"/>
    <w:rsid w:val="005E24CE"/>
    <w:rsid w:val="005F2812"/>
    <w:rsid w:val="00604C1C"/>
    <w:rsid w:val="00612604"/>
    <w:rsid w:val="00612F42"/>
    <w:rsid w:val="006175D0"/>
    <w:rsid w:val="00620EFA"/>
    <w:rsid w:val="00623A56"/>
    <w:rsid w:val="00624661"/>
    <w:rsid w:val="00635010"/>
    <w:rsid w:val="00647DD2"/>
    <w:rsid w:val="0065115C"/>
    <w:rsid w:val="006741A4"/>
    <w:rsid w:val="006747D6"/>
    <w:rsid w:val="006843E9"/>
    <w:rsid w:val="00693D7F"/>
    <w:rsid w:val="00695037"/>
    <w:rsid w:val="006A2A4C"/>
    <w:rsid w:val="006A4D35"/>
    <w:rsid w:val="006A638D"/>
    <w:rsid w:val="006B218C"/>
    <w:rsid w:val="006C0D1F"/>
    <w:rsid w:val="006C2FB7"/>
    <w:rsid w:val="006C3085"/>
    <w:rsid w:val="006F3117"/>
    <w:rsid w:val="00712FC2"/>
    <w:rsid w:val="00737163"/>
    <w:rsid w:val="00745D76"/>
    <w:rsid w:val="00747A8E"/>
    <w:rsid w:val="00757E7B"/>
    <w:rsid w:val="00763331"/>
    <w:rsid w:val="00764954"/>
    <w:rsid w:val="007668D6"/>
    <w:rsid w:val="00767FEF"/>
    <w:rsid w:val="00770E85"/>
    <w:rsid w:val="0079478E"/>
    <w:rsid w:val="007A58E9"/>
    <w:rsid w:val="007C43F2"/>
    <w:rsid w:val="007D29F1"/>
    <w:rsid w:val="007D4372"/>
    <w:rsid w:val="007D4D35"/>
    <w:rsid w:val="007E4146"/>
    <w:rsid w:val="007E4482"/>
    <w:rsid w:val="0080445E"/>
    <w:rsid w:val="00843392"/>
    <w:rsid w:val="0084481E"/>
    <w:rsid w:val="00844FEA"/>
    <w:rsid w:val="0085208C"/>
    <w:rsid w:val="00856C91"/>
    <w:rsid w:val="00857492"/>
    <w:rsid w:val="008579E6"/>
    <w:rsid w:val="00871B36"/>
    <w:rsid w:val="00876A12"/>
    <w:rsid w:val="00881A3B"/>
    <w:rsid w:val="008923E7"/>
    <w:rsid w:val="00892805"/>
    <w:rsid w:val="00896DC7"/>
    <w:rsid w:val="008A2689"/>
    <w:rsid w:val="008A34BE"/>
    <w:rsid w:val="008A6ABE"/>
    <w:rsid w:val="008B0606"/>
    <w:rsid w:val="008C01B9"/>
    <w:rsid w:val="008C6ACE"/>
    <w:rsid w:val="008D2D57"/>
    <w:rsid w:val="008D6198"/>
    <w:rsid w:val="008E4CE0"/>
    <w:rsid w:val="008E5CD8"/>
    <w:rsid w:val="008E6746"/>
    <w:rsid w:val="008E78FD"/>
    <w:rsid w:val="008F4764"/>
    <w:rsid w:val="008F7F54"/>
    <w:rsid w:val="009271A4"/>
    <w:rsid w:val="00932C6B"/>
    <w:rsid w:val="0093362E"/>
    <w:rsid w:val="009336C9"/>
    <w:rsid w:val="00946CD7"/>
    <w:rsid w:val="00952A72"/>
    <w:rsid w:val="0095337D"/>
    <w:rsid w:val="00953BDD"/>
    <w:rsid w:val="00972752"/>
    <w:rsid w:val="00975366"/>
    <w:rsid w:val="00993C90"/>
    <w:rsid w:val="00997737"/>
    <w:rsid w:val="009D1126"/>
    <w:rsid w:val="009D5385"/>
    <w:rsid w:val="009E3E10"/>
    <w:rsid w:val="00A03DBF"/>
    <w:rsid w:val="00A132E6"/>
    <w:rsid w:val="00A15C54"/>
    <w:rsid w:val="00A17C44"/>
    <w:rsid w:val="00A31983"/>
    <w:rsid w:val="00A37B79"/>
    <w:rsid w:val="00A770E7"/>
    <w:rsid w:val="00A77E8E"/>
    <w:rsid w:val="00A82B0D"/>
    <w:rsid w:val="00A82F42"/>
    <w:rsid w:val="00A872CF"/>
    <w:rsid w:val="00A90E44"/>
    <w:rsid w:val="00A95A4C"/>
    <w:rsid w:val="00A96E99"/>
    <w:rsid w:val="00AA5345"/>
    <w:rsid w:val="00AB137F"/>
    <w:rsid w:val="00AC2E83"/>
    <w:rsid w:val="00AD1AE9"/>
    <w:rsid w:val="00AD3438"/>
    <w:rsid w:val="00AD3779"/>
    <w:rsid w:val="00AD70A0"/>
    <w:rsid w:val="00AE03BC"/>
    <w:rsid w:val="00AE5801"/>
    <w:rsid w:val="00AF3E96"/>
    <w:rsid w:val="00B14220"/>
    <w:rsid w:val="00B166BE"/>
    <w:rsid w:val="00B21C71"/>
    <w:rsid w:val="00B45DC9"/>
    <w:rsid w:val="00B53BF7"/>
    <w:rsid w:val="00B54511"/>
    <w:rsid w:val="00B55942"/>
    <w:rsid w:val="00B625C0"/>
    <w:rsid w:val="00B734F3"/>
    <w:rsid w:val="00B80D50"/>
    <w:rsid w:val="00B8417D"/>
    <w:rsid w:val="00B8539C"/>
    <w:rsid w:val="00B91B6F"/>
    <w:rsid w:val="00B96E07"/>
    <w:rsid w:val="00BA23AD"/>
    <w:rsid w:val="00BA4A02"/>
    <w:rsid w:val="00BA5BBD"/>
    <w:rsid w:val="00BB368D"/>
    <w:rsid w:val="00BC5861"/>
    <w:rsid w:val="00BC79BA"/>
    <w:rsid w:val="00BD19E8"/>
    <w:rsid w:val="00BD1E68"/>
    <w:rsid w:val="00BE3C6B"/>
    <w:rsid w:val="00C00A3B"/>
    <w:rsid w:val="00C024B7"/>
    <w:rsid w:val="00C206F8"/>
    <w:rsid w:val="00C20E21"/>
    <w:rsid w:val="00C30B14"/>
    <w:rsid w:val="00C34FFE"/>
    <w:rsid w:val="00C36FA4"/>
    <w:rsid w:val="00C41F38"/>
    <w:rsid w:val="00C44158"/>
    <w:rsid w:val="00C44E60"/>
    <w:rsid w:val="00C64752"/>
    <w:rsid w:val="00C75F07"/>
    <w:rsid w:val="00C77723"/>
    <w:rsid w:val="00C8279B"/>
    <w:rsid w:val="00C853BF"/>
    <w:rsid w:val="00C93EA9"/>
    <w:rsid w:val="00C95A6A"/>
    <w:rsid w:val="00C97C80"/>
    <w:rsid w:val="00CB0A7B"/>
    <w:rsid w:val="00CB3BD4"/>
    <w:rsid w:val="00CC24CC"/>
    <w:rsid w:val="00CC7334"/>
    <w:rsid w:val="00CE6035"/>
    <w:rsid w:val="00CF0512"/>
    <w:rsid w:val="00CF149A"/>
    <w:rsid w:val="00D14235"/>
    <w:rsid w:val="00D32ED2"/>
    <w:rsid w:val="00D40DAE"/>
    <w:rsid w:val="00D4769D"/>
    <w:rsid w:val="00D662D6"/>
    <w:rsid w:val="00D7786E"/>
    <w:rsid w:val="00D8012F"/>
    <w:rsid w:val="00D82460"/>
    <w:rsid w:val="00DA1672"/>
    <w:rsid w:val="00DA1C9E"/>
    <w:rsid w:val="00DA6A60"/>
    <w:rsid w:val="00DA73BB"/>
    <w:rsid w:val="00DA7A57"/>
    <w:rsid w:val="00DB09CA"/>
    <w:rsid w:val="00DB4C42"/>
    <w:rsid w:val="00DC46EB"/>
    <w:rsid w:val="00DC72B4"/>
    <w:rsid w:val="00DD2C99"/>
    <w:rsid w:val="00DD2E82"/>
    <w:rsid w:val="00DE1C85"/>
    <w:rsid w:val="00DE5685"/>
    <w:rsid w:val="00DE7E8E"/>
    <w:rsid w:val="00DF04E5"/>
    <w:rsid w:val="00E0686E"/>
    <w:rsid w:val="00E1694F"/>
    <w:rsid w:val="00E30802"/>
    <w:rsid w:val="00E34E1B"/>
    <w:rsid w:val="00E37B49"/>
    <w:rsid w:val="00E47CD2"/>
    <w:rsid w:val="00E50C87"/>
    <w:rsid w:val="00E51DBD"/>
    <w:rsid w:val="00E54DA3"/>
    <w:rsid w:val="00E561C4"/>
    <w:rsid w:val="00E65A15"/>
    <w:rsid w:val="00E76162"/>
    <w:rsid w:val="00E80F67"/>
    <w:rsid w:val="00E8272A"/>
    <w:rsid w:val="00E94277"/>
    <w:rsid w:val="00EA0C72"/>
    <w:rsid w:val="00EA32D5"/>
    <w:rsid w:val="00EA7DFF"/>
    <w:rsid w:val="00EB2122"/>
    <w:rsid w:val="00ED4B76"/>
    <w:rsid w:val="00ED4E9A"/>
    <w:rsid w:val="00ED6336"/>
    <w:rsid w:val="00EE6DBF"/>
    <w:rsid w:val="00EF045C"/>
    <w:rsid w:val="00EF1295"/>
    <w:rsid w:val="00EF2114"/>
    <w:rsid w:val="00EF76C9"/>
    <w:rsid w:val="00F001EB"/>
    <w:rsid w:val="00F040DF"/>
    <w:rsid w:val="00F111F5"/>
    <w:rsid w:val="00F1328B"/>
    <w:rsid w:val="00F17C11"/>
    <w:rsid w:val="00F4493A"/>
    <w:rsid w:val="00F530DD"/>
    <w:rsid w:val="00F632F9"/>
    <w:rsid w:val="00F72A45"/>
    <w:rsid w:val="00F73BF3"/>
    <w:rsid w:val="00F81867"/>
    <w:rsid w:val="00F86759"/>
    <w:rsid w:val="00F917AA"/>
    <w:rsid w:val="00F93B28"/>
    <w:rsid w:val="00FC5BE0"/>
    <w:rsid w:val="00FD06A5"/>
    <w:rsid w:val="00FE6903"/>
    <w:rsid w:val="00FF099C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8C1ECA-4539-4E6F-8095-DDDC669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1F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17C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31983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A31983"/>
  </w:style>
  <w:style w:type="paragraph" w:styleId="Header">
    <w:name w:val="header"/>
    <w:basedOn w:val="Normal"/>
    <w:link w:val="HeaderChar"/>
    <w:uiPriority w:val="99"/>
    <w:rsid w:val="00A3198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3A50CD"/>
    <w:rPr>
      <w:sz w:val="24"/>
      <w:szCs w:val="24"/>
      <w:lang w:eastAsia="en-US"/>
    </w:rPr>
  </w:style>
  <w:style w:type="character" w:styleId="CommentReference">
    <w:name w:val="annotation reference"/>
    <w:rsid w:val="00953B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3BDD"/>
    <w:rPr>
      <w:sz w:val="20"/>
      <w:szCs w:val="20"/>
    </w:rPr>
  </w:style>
  <w:style w:type="character" w:customStyle="1" w:styleId="CommentTextChar">
    <w:name w:val="Comment Text Char"/>
    <w:link w:val="CommentText"/>
    <w:rsid w:val="00953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53BDD"/>
    <w:rPr>
      <w:b/>
      <w:bCs/>
    </w:rPr>
  </w:style>
  <w:style w:type="character" w:customStyle="1" w:styleId="CommentSubjectChar">
    <w:name w:val="Comment Subject Char"/>
    <w:link w:val="CommentSubject"/>
    <w:rsid w:val="00953BDD"/>
    <w:rPr>
      <w:b/>
      <w:bCs/>
      <w:lang w:eastAsia="en-US"/>
    </w:rPr>
  </w:style>
  <w:style w:type="character" w:styleId="Emphasis">
    <w:name w:val="Emphasis"/>
    <w:basedOn w:val="DefaultParagraphFont"/>
    <w:qFormat/>
    <w:rsid w:val="00767FEF"/>
    <w:rPr>
      <w:i/>
      <w:iCs/>
    </w:rPr>
  </w:style>
  <w:style w:type="paragraph" w:styleId="ListParagraph">
    <w:name w:val="List Paragraph"/>
    <w:basedOn w:val="Normal"/>
    <w:uiPriority w:val="34"/>
    <w:qFormat/>
    <w:rsid w:val="00E65A15"/>
    <w:pPr>
      <w:ind w:left="720"/>
      <w:contextualSpacing/>
    </w:pPr>
  </w:style>
  <w:style w:type="character" w:styleId="Hyperlink">
    <w:name w:val="Hyperlink"/>
    <w:basedOn w:val="DefaultParagraphFont"/>
    <w:unhideWhenUsed/>
    <w:rsid w:val="009D5385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B09C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5CB6F-2AF2-4B0B-ABFF-4F88D26D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SAMOSTALNI ODJEL ZA NABAVU</vt:lpstr>
    </vt:vector>
  </TitlesOfParts>
  <Company>Hrvateske autoceste d.o.o.</Company>
  <LinksUpToDate>false</LinksUpToDate>
  <CharactersWithSpaces>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SAMOSTALNI ODJEL ZA NABAVU</dc:title>
  <dc:creator>tomo</dc:creator>
  <cp:lastModifiedBy>Ivan Ivanušić</cp:lastModifiedBy>
  <cp:revision>23</cp:revision>
  <cp:lastPrinted>2013-12-10T09:33:00Z</cp:lastPrinted>
  <dcterms:created xsi:type="dcterms:W3CDTF">2021-08-26T10:30:00Z</dcterms:created>
  <dcterms:modified xsi:type="dcterms:W3CDTF">2021-10-15T11:30:00Z</dcterms:modified>
</cp:coreProperties>
</file>